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309" w:rsidRPr="004C1A62" w:rsidRDefault="00095309" w:rsidP="00095309">
      <w:pPr>
        <w:spacing w:after="0" w:line="240" w:lineRule="auto"/>
        <w:ind w:left="-960" w:firstLine="68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C1A6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120130" cy="8422679"/>
            <wp:effectExtent l="19050" t="0" r="0" b="0"/>
            <wp:docPr id="1" name="Рисунок 1" descr="D:\Загрузки\титульник самообследования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титульник самообследования2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A6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4C1A62" w:rsidRDefault="004C1A62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  <w:lang w:eastAsia="ru-RU"/>
        </w:rPr>
      </w:pPr>
    </w:p>
    <w:p w:rsidR="00095309" w:rsidRDefault="00095309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  <w:lang w:eastAsia="ru-RU"/>
        </w:rPr>
      </w:pPr>
    </w:p>
    <w:p w:rsidR="00095309" w:rsidRPr="004C1A62" w:rsidRDefault="00095309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Аналитическая часть</w:t>
      </w: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numPr>
          <w:ilvl w:val="0"/>
          <w:numId w:val="24"/>
        </w:num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сведения об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267"/>
        <w:gridCol w:w="7521"/>
      </w:tblGrid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образовательной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napToGrid w:val="0"/>
              <w:spacing w:after="0" w:line="240" w:lineRule="auto"/>
              <w:ind w:firstLine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Муниципальное бюджетное  дошкольное образовательное учреждение «Детский сад комбинированного вида №34 «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Гульчечек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»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Зеленодольского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муниципального района Республики Татарстан (далее - Учреждение) </w:t>
            </w:r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Аглиуллина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Гузяль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Фаридовна</w:t>
            </w:r>
            <w:proofErr w:type="spellEnd"/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Адрес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422545, Республика Татарстан, </w:t>
            </w:r>
            <w:proofErr w:type="gram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Зеленодольск, ул. Комарова д.10А, и ул. Комарова д.14, пом.1Н</w:t>
            </w:r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Телефон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факс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телефон: 8 (84371) 3-66-84</w:t>
            </w:r>
          </w:p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сайт Учреждения: </w:t>
            </w:r>
            <w:hyperlink r:id="rId8" w:history="1"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Адрес</w:t>
            </w:r>
            <w:proofErr w:type="spellEnd"/>
            <w:r w:rsidR="00C42B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электронной</w:t>
            </w:r>
            <w:proofErr w:type="spellEnd"/>
            <w:r w:rsidR="00C42B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электронная почта: </w:t>
            </w:r>
            <w:hyperlink r:id="rId9" w:history="1"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Gulhehek</w:t>
              </w:r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34@</w:t>
              </w:r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yandex</w:t>
              </w:r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Pr="004C1A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</w:hyperlink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Учредитель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Муниципальное образование «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Республики Татарстан»</w:t>
            </w:r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="00C42B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1989год</w:t>
            </w:r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серия РТ №001749, регистрационный номер №7967 от 10.03.2016г., срок действия - бессрочно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 бюджетное дошкольное образовательное учреждение «Детский сад комбинированного вида №34 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Гульчечек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»» (далее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Учреждение) расположено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жилом районе города Зеленодольска в микрорайоне Мирный вдали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производящих предприятий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торговых мест.  Площадь земельного участка детского сада составляет 11739кв.м., огорожена. На территории расположены 16 прогулочных участков, спортивная площадка, цветник, имеется хозяйственная зона, овощехранилище, склад. </w:t>
      </w:r>
      <w:r w:rsidR="00C42B94"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Здание Учреждения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построено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типовому проекту. Общая площадь здания, всех помещений детского сада составляет</w:t>
      </w:r>
      <w:r w:rsidR="00C42B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42B94"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2854, 7кв.м., из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них площадь помещений, используемых непосредственно для нужд образовательного процесса, 1154.44 кв. м. </w:t>
      </w:r>
      <w:r w:rsidR="00A43297"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Второе здание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располагается в жилом доме на 1 этаже, входы находятся отдельно. Общая площадь всех помещений детского сада в жилом доме 213,3 кв.м.</w:t>
      </w:r>
    </w:p>
    <w:p w:rsidR="004C1A62" w:rsidRPr="004C1A62" w:rsidRDefault="004C1A62" w:rsidP="004C1A62">
      <w:pPr>
        <w:spacing w:after="0" w:line="240" w:lineRule="auto"/>
        <w:ind w:firstLine="18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Проектная наполняемость -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330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мест.</w:t>
      </w:r>
      <w:r w:rsidRPr="004C1A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Пропускная способность Учреждения по состоянию на 31 декабря 2021года – 410человек. В Учреждении функционируют 16 возрастных групп, из них:15 –дошкольных групп </w:t>
      </w:r>
      <w:proofErr w:type="spellStart"/>
      <w:r w:rsidRPr="004C1A62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общеразвивающей</w:t>
      </w:r>
      <w:proofErr w:type="spellEnd"/>
      <w:r w:rsidRPr="004C1A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направленности и 1 – группа компенсирующей направленности (ТНР, ЗПР). В 202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4C1A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году Учреждение выпустило 9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 w:rsidRPr="004C1A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воспитанников, все выпускники успешно обучаются в школах города согласно закрепленной территории.</w:t>
      </w:r>
    </w:p>
    <w:p w:rsidR="004C1A62" w:rsidRPr="004C1A62" w:rsidRDefault="004C1A62" w:rsidP="004C1A62">
      <w:pPr>
        <w:spacing w:after="0" w:line="240" w:lineRule="auto"/>
        <w:ind w:firstLine="18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деятельности Учреждения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осуществление образовательной деятельности по реализации образовательных программ дошкольного образования.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Предметом деятельности Учреждения является формирование общей культуры, развитие физических, интеллектуальных, нравственных, эстетических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личностных качеств, формирование предпосылок учебной деятельности, сохранение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здоровья воспитанников.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 работы Детского сада: рабочая неделя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пятидневная,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понедельника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пятницу. Длительность пребывания детей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12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часов. Режим работы групп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6:30 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18:30.</w:t>
      </w:r>
    </w:p>
    <w:p w:rsidR="004C1A62" w:rsidRPr="004C1A62" w:rsidRDefault="004C1A62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системы управления организации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Управление Детским садом осуществляется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действующим законодательством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уставом Детского сада.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Детским садом строится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принципах единоначалия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коллегиальности. Коллегиальными органами управления являются: педагогический совет, общее собрание работников, родительский комитет Учреждения. Единоличным исполнительным органом является руководитель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заведующий.</w:t>
      </w:r>
    </w:p>
    <w:p w:rsidR="004C1A62" w:rsidRPr="004C1A62" w:rsidRDefault="004C1A62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Органы управления, действующие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010"/>
        <w:gridCol w:w="7778"/>
      </w:tblGrid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Функции</w:t>
            </w:r>
            <w:proofErr w:type="spellEnd"/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Контролирует работу и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обеспечивает эффективное взаимодействие структурных подразделений </w:t>
            </w:r>
            <w:r w:rsidR="00A43297"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организации,</w:t>
            </w:r>
            <w:r w:rsidR="00A43297" w:rsidRPr="004C1A62">
              <w:rPr>
                <w:rFonts w:ascii="Times New Roman" w:eastAsia="Times New Roman" w:hAnsi="Times New Roman" w:cs="Times New Roman"/>
              </w:rPr>
              <w:t xml:space="preserve"> утверждает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штатное расписание, отчетные документы организации, осуществляет общее руководство Детским садом</w:t>
            </w:r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Педагогический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Осуществляет текущее руководство образовательной</w:t>
            </w:r>
            <w:r w:rsidRPr="004C1A62">
              <w:rPr>
                <w:rFonts w:ascii="Times New Roman" w:eastAsia="Times New Roman" w:hAnsi="Times New Roman" w:cs="Times New Roman"/>
              </w:rPr>
              <w:br/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деятельностью Детского сада, в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 рассматривает</w:t>
            </w:r>
            <w:r w:rsidRPr="004C1A62">
              <w:rPr>
                <w:rFonts w:ascii="Times New Roman" w:eastAsia="Times New Roman" w:hAnsi="Times New Roman" w:cs="Times New Roman"/>
              </w:rPr>
              <w:br/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вопросы:</w:t>
            </w:r>
          </w:p>
          <w:p w:rsidR="004C1A62" w:rsidRPr="004C1A62" w:rsidRDefault="004C1A62" w:rsidP="004C1A62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Развития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услуг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4C1A62" w:rsidRPr="004C1A62" w:rsidRDefault="004C1A62" w:rsidP="004C1A62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регламентации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образовательных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отношений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4C1A62" w:rsidRPr="004C1A62" w:rsidRDefault="004C1A62" w:rsidP="004C1A62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разработки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образовательных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программ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4C1A62" w:rsidRPr="004C1A62" w:rsidRDefault="004C1A62" w:rsidP="004C1A62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выбора учебников, учебных пособий, средств обучения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воспитания;</w:t>
            </w:r>
          </w:p>
          <w:p w:rsidR="004C1A62" w:rsidRPr="004C1A62" w:rsidRDefault="004C1A62" w:rsidP="004C1A62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4C1A62" w:rsidRPr="004C1A62" w:rsidRDefault="004C1A62" w:rsidP="004C1A62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аттестации, повышении квалификации педагогических работников;</w:t>
            </w:r>
          </w:p>
          <w:p w:rsidR="004C1A62" w:rsidRPr="004C1A62" w:rsidRDefault="00A43297" w:rsidP="004C1A62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Координации</w:t>
            </w:r>
            <w:proofErr w:type="spellEnd"/>
            <w:r w:rsid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C1A62"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деятельности</w:t>
            </w:r>
            <w:proofErr w:type="spellEnd"/>
            <w:r w:rsid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C1A62"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методических</w:t>
            </w:r>
            <w:proofErr w:type="spellEnd"/>
            <w:r w:rsid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C1A62"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объединений</w:t>
            </w:r>
            <w:proofErr w:type="spellEnd"/>
            <w:r w:rsidR="004C1A62"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C1A62" w:rsidRPr="004C1A62" w:rsidTr="004C1A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Общее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собрание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Реализует право работников участвовать в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управлении</w:t>
            </w:r>
            <w:r w:rsidRPr="004C1A62">
              <w:rPr>
                <w:rFonts w:ascii="Times New Roman" w:eastAsia="Times New Roman" w:hAnsi="Times New Roman" w:cs="Times New Roman"/>
              </w:rPr>
              <w:br/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организацией, в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числе:</w:t>
            </w:r>
          </w:p>
          <w:p w:rsidR="004C1A62" w:rsidRPr="004C1A62" w:rsidRDefault="004C1A62" w:rsidP="004C1A62">
            <w:pPr>
              <w:numPr>
                <w:ilvl w:val="0"/>
                <w:numId w:val="4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участвовать в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разработке и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принятии коллективного договора, Правил трудового распорядка, изменений и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дополнений к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ним;</w:t>
            </w:r>
          </w:p>
          <w:p w:rsidR="004C1A62" w:rsidRPr="004C1A62" w:rsidRDefault="004C1A62" w:rsidP="004C1A62">
            <w:pPr>
              <w:numPr>
                <w:ilvl w:val="0"/>
                <w:numId w:val="4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связаны с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правами и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обязанностями работников;</w:t>
            </w:r>
          </w:p>
          <w:p w:rsidR="004C1A62" w:rsidRPr="004C1A62" w:rsidRDefault="004C1A62" w:rsidP="004C1A62">
            <w:pPr>
              <w:numPr>
                <w:ilvl w:val="0"/>
                <w:numId w:val="4"/>
              </w:numPr>
              <w:spacing w:after="0" w:line="240" w:lineRule="auto"/>
              <w:ind w:left="780" w:right="1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разрешать конфликтные ситуации между работниками и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администрацией образовательной организации;</w:t>
            </w:r>
          </w:p>
          <w:p w:rsidR="004C1A62" w:rsidRPr="004C1A62" w:rsidRDefault="004C1A62" w:rsidP="004C1A62">
            <w:pPr>
              <w:numPr>
                <w:ilvl w:val="0"/>
                <w:numId w:val="4"/>
              </w:numPr>
              <w:spacing w:after="0" w:line="240" w:lineRule="auto"/>
              <w:ind w:left="780" w:right="1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вносить предложения по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корректировке плана мероприятий организации, совершенствованию ее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и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развитию материальной базы</w:t>
            </w:r>
          </w:p>
        </w:tc>
      </w:tr>
      <w:tr w:rsidR="004C1A62" w:rsidRPr="004C1A62" w:rsidTr="004C1A62">
        <w:trPr>
          <w:trHeight w:val="345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Содействует обеспечению оптимальных условий для организации воспитательно-образовательной деятельности </w:t>
            </w:r>
          </w:p>
          <w:p w:rsidR="004C1A62" w:rsidRPr="004C1A62" w:rsidRDefault="004C1A62" w:rsidP="004C1A62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постоянной и систематической связи детского сада с родителями (законными представителями) воспитанников, оказание содействия педагогической пропаганде для успешного решения задач всестороннего развития детей дошкольного возраста в соответствии с ФГОС дошкольного образования.</w:t>
            </w:r>
          </w:p>
          <w:p w:rsidR="004C1A62" w:rsidRPr="004C1A62" w:rsidRDefault="004C1A62" w:rsidP="004C1A62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условий для осуществления воспитательно-образовательной деятельности, охраны жизни и здоровья детей, свободного развития личности;</w:t>
            </w:r>
          </w:p>
          <w:p w:rsidR="004C1A62" w:rsidRPr="004C1A62" w:rsidRDefault="004C1A62" w:rsidP="004C1A62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защите законных прав и интересов воспитанников дошкольного образовательного учреждения.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Структура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управления соответствуют специфике деятельности Учреждения.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 Основной вид сбора информации от родителей (законных представителей) – мониторинг. Цель мониторинга взаимодействия ДОУ с семьей – выявление уровня удовлетворенности родителей дошкольников деятельностью ДОУ в условиях реализации системных обновлений. Мониторинг системы взаимодействия ДОУ с семьей проводится на основе анкетирования родителей. Анкетирование проводилось в сентябре и апреле-мае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года и выявило потребности и ожидания родительской общественности: чему родители отдают предпочтение, какие консультации по воспитанию хотели бы получить от специалистов, какой вид информированности более удобен, какие формы взаимодействия с Учреждением наиболее предпочтительнее для родителей, готовы ли они участвовать в конкурсах и мероприятиях Учреждения.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Итоговое анкетирование по вопросам удовлетворенности качеством работы Учреждения показало:</w:t>
      </w:r>
    </w:p>
    <w:p w:rsidR="004C1A62" w:rsidRPr="004C1A62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Полностью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удовлетворены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качеством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- 7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7%родителей, частич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0%, нет-3%</w:t>
      </w:r>
    </w:p>
    <w:p w:rsidR="004C1A62" w:rsidRPr="004C1A62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Удовлетворены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создаваемыми комфортными условиями (благоприятный психологический климат) в группе-91% опрошенных, частично-8%, нет-1%</w:t>
      </w:r>
    </w:p>
    <w:p w:rsidR="004C1A62" w:rsidRPr="004C1A62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Считают педагогов Учреждения квалифицированными специалистами – 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%, затруднились –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</w:p>
    <w:p w:rsidR="004C1A62" w:rsidRPr="004C1A62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Информацию о ребенке родителям более удобно получать от личного общения с воспитателем-46%, через телефон-42%, родительские собрания-10%</w:t>
      </w:r>
      <w:proofErr w:type="gramEnd"/>
    </w:p>
    <w:p w:rsidR="004C1A62" w:rsidRPr="004C1A62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Удовлетворенность родителей материально-техническим и информационным обеспечением составляет -50%, частично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удовлетворены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42%.</w:t>
      </w:r>
    </w:p>
    <w:p w:rsidR="004C1A62" w:rsidRPr="004C1A62" w:rsidRDefault="004C1A62" w:rsidP="004C1A6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 установил партнёрские отношения с экологической компанией 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ЭкоТрейд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в группах и фойе Учреждения установлены контейнеры для сбора макулатуры и батареек. Также Учреждение взаимодействует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Волжско-Камским природным биосферным заповедником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участвует в   экологическ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конкурсах и проектах 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дистанционной форме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очной форме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, детской библиотекой,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музеем историко-культурного наследия,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которые ежегодно выходят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взаимодействие. С МБУ «Лицей №9 им. А.С. Пушкина» ЗМР РТ ведется работа по преемственности со школой.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 С целью взаимодействия между участниками образовательного процесса (педагог, родители, дети), функционирует сайт ДОУ, на котором размещена информация, определённая законодательством;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С целью осуществления взаимодействия Учреждения с органами, осуществляющими управление в сфере образования, с другими учреждениями и организациями активно используется электронная почта, сайт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,А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«Электронный документооборот», АИС «Электронное образование», АИС «Электронный детский сад».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Штат Учреждения укомплектован квалифицированными кадрами. В штате есть педагог-психолог, два учителя-логопеда, инструктор по физической культуре, музыкальный руководитель, воспитатель по обучению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татарскому языку. Работает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педагогический консилиум.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 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итогам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система управления Учреждения оценивается как эффективная, позволяющая учесть мнение работников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всех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участников образовательных отношений.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следующем году изменение системы управления не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планируется.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Итогом работы за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год можно считать следующие результаты деятельности: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 успешно развивается в условиях конкурентного рынка образовательных услуг.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Методическая служба учреждения находится в режиме постоянного развития.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Созданы условия для обеспечения включенности родительской общественности в организацию и планирование деятельности Учреждения.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Детский сад имеет гибкую, мобильную систему управления, способную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ресурсно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Вывод: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Система управления Учреждения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детей.</w:t>
      </w:r>
      <w:proofErr w:type="gramEnd"/>
    </w:p>
    <w:p w:rsidR="004C1A62" w:rsidRPr="004C1A62" w:rsidRDefault="004C1A62" w:rsidP="004C1A6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деятельность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организована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Федеральным законом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29.12.2012 №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273-ФЗ «Об образовании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Федерации», ФГОС дошкольного образования.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01.01.2021 года Учреждение функционирует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СП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 воспитания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обучения, отдыха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оздоровления детей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молодежи», 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01.03.2021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дополнительно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требованиями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1.2.3685-21 «Гигиенические нормативы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 к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обеспечению безопасности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 (или) безвредности для человека факторов среды обитания».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деятельность ведется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основании утвержденной основной образовательной программы МБДОУ №34 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Гульчечек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» ЗМР РТ», которая составлена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ФГОС дошкольного образования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учетом примерной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основной общеобразовательной программы ДО «Инновационной программы дошкольного образования «От рождения до школы» под ред. Н. Е.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Вераксы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, Т. С. Комаровой, Э. М. Дорофеевой (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далее-образовательная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 Учреждения), адаптированной основной образовательной программой МБДОУ «Детский сад комбинированного вида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№34 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Гульчечек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» для детей с тяжелыми нарушениями речи, адаптированной основной образовательной программой МБДОУ «Детский сад комбинированного вида №34 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Гульчечек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» для детей с зад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ержкой психического развития,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санитарно-эпидемиологическими правилами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нормативами. Образовательные программы размещены на официальном сайте Учреждения.</w:t>
      </w:r>
      <w:hyperlink r:id="rId10" w:history="1">
        <w:r w:rsidRPr="004C1A6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https://edu.tatar.ru/z_dol/page224519.htm/page2785304.htm</w:t>
        </w:r>
      </w:hyperlink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Ведущие цели программы - 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дошкольника,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сопровождение родителей (законных представителей) в условиях стандартизации дошкольного образования.</w:t>
      </w:r>
      <w:proofErr w:type="gramEnd"/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По состоянию на 31 декабря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года списочный состав воспитанников Учреждения составил 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08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воспитанников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возрасте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лет.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сформировано 15 групп </w:t>
      </w:r>
      <w:proofErr w:type="spellStart"/>
      <w:r w:rsidRPr="004C1A62">
        <w:rPr>
          <w:rFonts w:ascii="Times New Roman" w:eastAsia="Times New Roman" w:hAnsi="Times New Roman" w:cs="Times New Roman"/>
          <w:sz w:val="24"/>
          <w:szCs w:val="24"/>
        </w:rPr>
        <w:t>общеразвивающей</w:t>
      </w:r>
      <w:proofErr w:type="spellEnd"/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направленности. Из них:</w:t>
      </w:r>
    </w:p>
    <w:p w:rsid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группы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раннего возраста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70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детей;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младших группы –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>8 детей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− 3 средних группы – 87 детей;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−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старших группы–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86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детей;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− 4 подготовительных к школе группы –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100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и 1 группа компенсирующей направленности– 17 детей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sz w:val="24"/>
          <w:szCs w:val="24"/>
        </w:rPr>
        <w:t>Оценка   качества образовательной деятельности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В Учреждении не предусмотрено проведение с воспитанниками промежуточных аттестаций по освоению образовательных программ.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Уровень развития детей анализируется, согласно годовому плану, по итогам стартовой и итоговой диагностики. Формы проведения диагностики: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наблюдения, итоговые занятия.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категории воспитанников.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Мониторинг освоения образовательной программы проводился в мае 202</w:t>
      </w:r>
      <w:r w:rsidR="00021909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года. Сравнительный анализ показал положительную динамику освоения детьми образовательной программы по всем образовательным областям по сравнению с началом учебного года.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детской деятельности проводилась в 14группах (в мониторинге принимало участие 370 воспитанников) по 5ти образовательным областям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776" w:type="dxa"/>
        <w:jc w:val="center"/>
        <w:tblLayout w:type="fixed"/>
        <w:tblLook w:val="04A0"/>
      </w:tblPr>
      <w:tblGrid>
        <w:gridCol w:w="1129"/>
        <w:gridCol w:w="993"/>
        <w:gridCol w:w="1134"/>
        <w:gridCol w:w="1105"/>
        <w:gridCol w:w="1401"/>
        <w:gridCol w:w="1276"/>
        <w:gridCol w:w="1417"/>
        <w:gridCol w:w="1321"/>
      </w:tblGrid>
      <w:tr w:rsidR="004C1A62" w:rsidRPr="004C1A62" w:rsidTr="004C1A62">
        <w:trPr>
          <w:trHeight w:val="585"/>
          <w:jc w:val="center"/>
        </w:trPr>
        <w:tc>
          <w:tcPr>
            <w:tcW w:w="2122" w:type="dxa"/>
            <w:gridSpan w:val="2"/>
            <w:vMerge w:val="restart"/>
          </w:tcPr>
          <w:p w:rsidR="004C1A62" w:rsidRPr="004C1A62" w:rsidRDefault="004C1A62" w:rsidP="00021909">
            <w:pPr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7654" w:type="dxa"/>
            <w:gridSpan w:val="6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область</w:t>
            </w:r>
            <w:proofErr w:type="spellEnd"/>
          </w:p>
        </w:tc>
      </w:tr>
      <w:tr w:rsidR="004C1A62" w:rsidRPr="004C1A62" w:rsidTr="004C1A62">
        <w:trPr>
          <w:cantSplit/>
          <w:trHeight w:val="2213"/>
          <w:jc w:val="center"/>
        </w:trPr>
        <w:tc>
          <w:tcPr>
            <w:tcW w:w="2122" w:type="dxa"/>
            <w:gridSpan w:val="2"/>
            <w:vMerge/>
          </w:tcPr>
          <w:p w:rsidR="004C1A62" w:rsidRPr="004C1A62" w:rsidRDefault="004C1A62" w:rsidP="004C1A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</w:tcPr>
          <w:p w:rsidR="004C1A62" w:rsidRPr="004C1A62" w:rsidRDefault="004C1A62" w:rsidP="004C1A62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Социально-коммуникативное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05" w:type="dxa"/>
            <w:textDirection w:val="btLr"/>
          </w:tcPr>
          <w:p w:rsidR="004C1A62" w:rsidRPr="004C1A62" w:rsidRDefault="004C1A62" w:rsidP="004C1A62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Познавательное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1" w:type="dxa"/>
            <w:textDirection w:val="btLr"/>
          </w:tcPr>
          <w:p w:rsidR="004C1A62" w:rsidRPr="004C1A62" w:rsidRDefault="004C1A62" w:rsidP="004C1A62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  <w:textDirection w:val="btLr"/>
          </w:tcPr>
          <w:p w:rsidR="004C1A62" w:rsidRPr="004C1A62" w:rsidRDefault="004C1A62" w:rsidP="004C1A62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Художественно-эстетическое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7" w:type="dxa"/>
            <w:textDirection w:val="btLr"/>
          </w:tcPr>
          <w:p w:rsidR="004C1A62" w:rsidRPr="004C1A62" w:rsidRDefault="004C1A62" w:rsidP="004C1A62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21" w:type="dxa"/>
            <w:textDirection w:val="btLr"/>
          </w:tcPr>
          <w:p w:rsidR="004C1A62" w:rsidRPr="004C1A62" w:rsidRDefault="004C1A62" w:rsidP="004C1A62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Итоговый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результат</w:t>
            </w:r>
            <w:proofErr w:type="spellEnd"/>
          </w:p>
        </w:tc>
      </w:tr>
      <w:tr w:rsidR="004C1A62" w:rsidRPr="004C1A62" w:rsidTr="004C1A62">
        <w:trPr>
          <w:trHeight w:val="180"/>
          <w:jc w:val="center"/>
        </w:trPr>
        <w:tc>
          <w:tcPr>
            <w:tcW w:w="1129" w:type="dxa"/>
            <w:vMerge w:val="restart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высокий</w:t>
            </w:r>
            <w:proofErr w:type="spellEnd"/>
          </w:p>
        </w:tc>
        <w:tc>
          <w:tcPr>
            <w:tcW w:w="993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27%</w:t>
            </w:r>
          </w:p>
        </w:tc>
        <w:tc>
          <w:tcPr>
            <w:tcW w:w="1105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46%</w:t>
            </w:r>
          </w:p>
        </w:tc>
        <w:tc>
          <w:tcPr>
            <w:tcW w:w="140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23%</w:t>
            </w:r>
          </w:p>
        </w:tc>
        <w:tc>
          <w:tcPr>
            <w:tcW w:w="1276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417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43%</w:t>
            </w:r>
          </w:p>
        </w:tc>
        <w:tc>
          <w:tcPr>
            <w:tcW w:w="132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32%</w:t>
            </w:r>
          </w:p>
        </w:tc>
      </w:tr>
      <w:tr w:rsidR="004C1A62" w:rsidRPr="004C1A62" w:rsidTr="004C1A62">
        <w:trPr>
          <w:trHeight w:val="90"/>
          <w:jc w:val="center"/>
        </w:trPr>
        <w:tc>
          <w:tcPr>
            <w:tcW w:w="1129" w:type="dxa"/>
            <w:vMerge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конец</w:t>
            </w:r>
            <w:proofErr w:type="spellEnd"/>
          </w:p>
        </w:tc>
        <w:tc>
          <w:tcPr>
            <w:tcW w:w="1134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93%</w:t>
            </w:r>
          </w:p>
        </w:tc>
        <w:tc>
          <w:tcPr>
            <w:tcW w:w="1105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79%</w:t>
            </w:r>
          </w:p>
        </w:tc>
        <w:tc>
          <w:tcPr>
            <w:tcW w:w="140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72%</w:t>
            </w:r>
          </w:p>
        </w:tc>
        <w:tc>
          <w:tcPr>
            <w:tcW w:w="1276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54%</w:t>
            </w:r>
          </w:p>
        </w:tc>
        <w:tc>
          <w:tcPr>
            <w:tcW w:w="1417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74%</w:t>
            </w:r>
          </w:p>
        </w:tc>
        <w:tc>
          <w:tcPr>
            <w:tcW w:w="132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75%</w:t>
            </w:r>
          </w:p>
        </w:tc>
      </w:tr>
      <w:tr w:rsidR="004C1A62" w:rsidRPr="004C1A62" w:rsidTr="004C1A62">
        <w:trPr>
          <w:trHeight w:val="150"/>
          <w:jc w:val="center"/>
        </w:trPr>
        <w:tc>
          <w:tcPr>
            <w:tcW w:w="1129" w:type="dxa"/>
            <w:vMerge w:val="restart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</w:p>
        </w:tc>
        <w:tc>
          <w:tcPr>
            <w:tcW w:w="993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134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1105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40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1276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73%</w:t>
            </w:r>
          </w:p>
        </w:tc>
        <w:tc>
          <w:tcPr>
            <w:tcW w:w="1417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47%</w:t>
            </w:r>
          </w:p>
        </w:tc>
        <w:tc>
          <w:tcPr>
            <w:tcW w:w="132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57%</w:t>
            </w:r>
          </w:p>
        </w:tc>
      </w:tr>
      <w:tr w:rsidR="004C1A62" w:rsidRPr="004C1A62" w:rsidTr="004C1A62">
        <w:trPr>
          <w:trHeight w:val="120"/>
          <w:jc w:val="center"/>
        </w:trPr>
        <w:tc>
          <w:tcPr>
            <w:tcW w:w="1129" w:type="dxa"/>
            <w:vMerge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конец</w:t>
            </w:r>
            <w:proofErr w:type="spellEnd"/>
          </w:p>
        </w:tc>
        <w:tc>
          <w:tcPr>
            <w:tcW w:w="1134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7%</w:t>
            </w:r>
          </w:p>
        </w:tc>
        <w:tc>
          <w:tcPr>
            <w:tcW w:w="1105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21%</w:t>
            </w:r>
          </w:p>
        </w:tc>
        <w:tc>
          <w:tcPr>
            <w:tcW w:w="140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25%</w:t>
            </w:r>
          </w:p>
        </w:tc>
        <w:tc>
          <w:tcPr>
            <w:tcW w:w="1276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40%</w:t>
            </w:r>
          </w:p>
        </w:tc>
        <w:tc>
          <w:tcPr>
            <w:tcW w:w="1417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26%</w:t>
            </w:r>
          </w:p>
        </w:tc>
        <w:tc>
          <w:tcPr>
            <w:tcW w:w="132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24%</w:t>
            </w:r>
          </w:p>
        </w:tc>
      </w:tr>
      <w:tr w:rsidR="004C1A62" w:rsidRPr="004C1A62" w:rsidTr="004C1A62">
        <w:trPr>
          <w:trHeight w:val="165"/>
          <w:jc w:val="center"/>
        </w:trPr>
        <w:tc>
          <w:tcPr>
            <w:tcW w:w="1129" w:type="dxa"/>
            <w:vMerge w:val="restart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низкий</w:t>
            </w:r>
            <w:proofErr w:type="spellEnd"/>
          </w:p>
        </w:tc>
        <w:tc>
          <w:tcPr>
            <w:tcW w:w="993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134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7%</w:t>
            </w:r>
          </w:p>
        </w:tc>
        <w:tc>
          <w:tcPr>
            <w:tcW w:w="1105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  <w:tc>
          <w:tcPr>
            <w:tcW w:w="140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276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417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32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8,4%</w:t>
            </w:r>
          </w:p>
        </w:tc>
      </w:tr>
      <w:tr w:rsidR="004C1A62" w:rsidRPr="004C1A62" w:rsidTr="004C1A62">
        <w:trPr>
          <w:trHeight w:val="105"/>
          <w:jc w:val="center"/>
        </w:trPr>
        <w:tc>
          <w:tcPr>
            <w:tcW w:w="1129" w:type="dxa"/>
            <w:vMerge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конец</w:t>
            </w:r>
            <w:proofErr w:type="spellEnd"/>
          </w:p>
        </w:tc>
        <w:tc>
          <w:tcPr>
            <w:tcW w:w="1134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0%</w:t>
            </w:r>
          </w:p>
        </w:tc>
        <w:tc>
          <w:tcPr>
            <w:tcW w:w="1105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0%</w:t>
            </w:r>
          </w:p>
        </w:tc>
        <w:tc>
          <w:tcPr>
            <w:tcW w:w="140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3%</w:t>
            </w:r>
          </w:p>
        </w:tc>
        <w:tc>
          <w:tcPr>
            <w:tcW w:w="1276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6%</w:t>
            </w:r>
          </w:p>
        </w:tc>
        <w:tc>
          <w:tcPr>
            <w:tcW w:w="1417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0%</w:t>
            </w:r>
          </w:p>
        </w:tc>
        <w:tc>
          <w:tcPr>
            <w:tcW w:w="1321" w:type="dxa"/>
          </w:tcPr>
          <w:p w:rsidR="004C1A62" w:rsidRPr="004C1A62" w:rsidRDefault="004C1A62" w:rsidP="00021909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  <w:t>1,8%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Анализ мониторинга позволяет сделать следующие выводы: в начале года у детей был низкий уровень развития по многим образовательным областям. Это были дети, часто болеющие в процессе адаптации, с плохой речью или ее отсутствием, не умеющие есть самостоятельно, слабо проявляющие интерес к играм, занятиям, чтению книг.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Наиболее низкие результаты показали дети в младших группах (в период адаптации№15,16) по речевому и художественно-эстетическому развитию. Средний уровень и выше среднего показали дети старших и подготовительных групп № 1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>,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 xml:space="preserve"> 11,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>10,</w:t>
      </w:r>
      <w:r w:rsidR="000219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>5 по образовательным областям познавательное, физическое развитие и социально-коммуникативное развитие.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года дети заметно окрепли в здоровье, повысилась посещаемость детского сада, стали более самостоятельными. Дети научились проявлять себя во всех режимных процессах: во время еды, гигиенических процедурах.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Times New Roman" w:hAnsi="Times New Roman" w:cs="Times New Roman"/>
          <w:sz w:val="24"/>
          <w:szCs w:val="24"/>
          <w:lang w:eastAsia="ru-RU"/>
        </w:rPr>
        <w:t> Дети научились выражать свои потребности, принимать активное участие в подготовке занятий, приборке игрушек, с интересом слушают сказки, рассказы воспитателя, проявляют интерес к окружающему миру.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1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Сравнительный анализ мониторинга, производимый образовательным Учреждением за2021г., показал, что воспитанники демонстрируют устойчивую положительную динамику и развитие навыков и умений по следующим образовательным областям: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«Социально-коммуникативное развитие» на 60%,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«Познавательное развитие»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33%, 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«Речевое развитие»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а 41%,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«Художественно-эстетическое»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а 37%,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«Физическое развитие»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а 31%.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Добиться данных результатов удалось благодаря созданию условий для продвижения каждого ребенка на основе учета его индивидуальных возможностей и потребностей, обогащения РППС, использования современных технологий и методов развивающего обучения.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Таким образом, процент освоения основной общеобразовательной программы составил: «Социально-коммуникативное развитие» -93%, «Познавательное развитие» -79%, «Речевое развитие» -72%, «Художественно-эстетическое» -54%, «Физическое развитие»-74%. Качество образования составило 75%.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согласия родителей (законных представителей) проводилось обследование воспитанников подготовительных к школе групп на предмет оценки </w:t>
      </w:r>
      <w:proofErr w:type="spell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предпосылок к учебной деятельности в количестве </w:t>
      </w:r>
      <w:r w:rsidR="0009408A">
        <w:rPr>
          <w:rFonts w:ascii="Times New Roman" w:eastAsia="Calibri" w:hAnsi="Times New Roman" w:cs="Times New Roman"/>
          <w:sz w:val="24"/>
          <w:szCs w:val="24"/>
          <w:lang w:eastAsia="ru-RU"/>
        </w:rPr>
        <w:t>100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человек. </w:t>
      </w:r>
    </w:p>
    <w:p w:rsidR="004C1A62" w:rsidRPr="004C1A62" w:rsidRDefault="004C1A62" w:rsidP="0009408A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Обследование проводилось по трад</w:t>
      </w:r>
      <w:r w:rsidR="000940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иционным методикам. При отборе 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итогам обследования дети разделились на следующие группы: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IV</w:t>
      </w:r>
      <w:r w:rsidRPr="004C1A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уровень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(средний балл от 3</w:t>
      </w:r>
      <w:proofErr w:type="gram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,2</w:t>
      </w:r>
      <w:proofErr w:type="gram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 4,0) - высокие показатели состояния ВПФ и процессов -  59(62%) человек;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III</w:t>
      </w:r>
      <w:r w:rsidRPr="004C1A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уровень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(средний балл от 2</w:t>
      </w:r>
      <w:proofErr w:type="gram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,50</w:t>
      </w:r>
      <w:proofErr w:type="gram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 3,19) - средний уровень развития –29 (30%)   человек;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II</w:t>
      </w:r>
      <w:r w:rsidRPr="004C1A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уровень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(средний балл от 2</w:t>
      </w:r>
      <w:proofErr w:type="gram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,0</w:t>
      </w:r>
      <w:proofErr w:type="gram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 2,49) - показатели ниже средних –6 (6%)человек;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highlight w:val="green"/>
          <w:lang w:eastAsia="ru-RU"/>
        </w:rPr>
      </w:pPr>
      <w:r w:rsidRPr="004C1A62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</w:t>
      </w:r>
      <w:r w:rsidRPr="004C1A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уровень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(менее 2 баллов) - низкие показатели – 2 (2%) человека 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highlight w:val="green"/>
          <w:lang w:eastAsia="ru-RU"/>
        </w:rPr>
      </w:pP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ыпущено из детского сада в школу </w:t>
      </w:r>
      <w:r w:rsidR="0009408A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детей.  </w:t>
      </w:r>
    </w:p>
    <w:p w:rsidR="0009408A" w:rsidRPr="0009408A" w:rsidRDefault="0009408A" w:rsidP="0009408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новыми требованиями к результатам образования в связи с введением</w:t>
      </w:r>
      <w:proofErr w:type="gramEnd"/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ФГОС: </w:t>
      </w:r>
    </w:p>
    <w:p w:rsidR="0009408A" w:rsidRPr="0009408A" w:rsidRDefault="0009408A" w:rsidP="0009408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proofErr w:type="spellStart"/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сформированность</w:t>
      </w:r>
      <w:proofErr w:type="spellEnd"/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регуляторного компонента деятельности в целом;</w:t>
      </w:r>
    </w:p>
    <w:p w:rsidR="0009408A" w:rsidRPr="0009408A" w:rsidRDefault="0009408A" w:rsidP="0009408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собственно предпосылки к учебной деятельности; </w:t>
      </w:r>
    </w:p>
    <w:p w:rsidR="0009408A" w:rsidRPr="0009408A" w:rsidRDefault="0009408A" w:rsidP="0009408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proofErr w:type="spellStart"/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сформированность</w:t>
      </w:r>
      <w:proofErr w:type="spellEnd"/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пространственных представлений; </w:t>
      </w:r>
    </w:p>
    <w:p w:rsidR="0009408A" w:rsidRPr="0009408A" w:rsidRDefault="0009408A" w:rsidP="0009408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особенности мыслительной деятельности</w:t>
      </w:r>
      <w:r w:rsidRPr="0009408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.</w:t>
      </w:r>
    </w:p>
    <w:p w:rsidR="0009408A" w:rsidRPr="0009408A" w:rsidRDefault="0009408A" w:rsidP="0009408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диагностики показали</w:t>
      </w:r>
      <w:proofErr w:type="gramStart"/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tbl>
      <w:tblPr>
        <w:tblW w:w="959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522"/>
        <w:gridCol w:w="1012"/>
        <w:gridCol w:w="1013"/>
        <w:gridCol w:w="1012"/>
        <w:gridCol w:w="1013"/>
        <w:gridCol w:w="1012"/>
        <w:gridCol w:w="1013"/>
      </w:tblGrid>
      <w:tr w:rsidR="0009408A" w:rsidRPr="0009408A" w:rsidTr="0009408A">
        <w:trPr>
          <w:trHeight w:val="576"/>
        </w:trPr>
        <w:tc>
          <w:tcPr>
            <w:tcW w:w="3522" w:type="dxa"/>
            <w:vMerge w:val="restart"/>
            <w:noWrap/>
            <w:vAlign w:val="center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025" w:type="dxa"/>
            <w:gridSpan w:val="2"/>
            <w:vAlign w:val="center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сформирован</w:t>
            </w:r>
          </w:p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025" w:type="dxa"/>
            <w:gridSpan w:val="2"/>
            <w:vAlign w:val="center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частично сформирован</w:t>
            </w:r>
          </w:p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2025" w:type="dxa"/>
            <w:gridSpan w:val="2"/>
            <w:noWrap/>
            <w:vAlign w:val="center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 сформирован</w:t>
            </w:r>
          </w:p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09408A" w:rsidRPr="0009408A" w:rsidTr="0009408A">
        <w:trPr>
          <w:trHeight w:val="576"/>
        </w:trPr>
        <w:tc>
          <w:tcPr>
            <w:tcW w:w="3522" w:type="dxa"/>
            <w:vMerge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12" w:type="dxa"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9408A" w:rsidRPr="0009408A" w:rsidTr="0009408A">
        <w:trPr>
          <w:trHeight w:val="576"/>
        </w:trPr>
        <w:tc>
          <w:tcPr>
            <w:tcW w:w="3522" w:type="dxa"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регуляторный компонент деятельности 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12" w:type="dxa"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09408A" w:rsidRPr="0009408A" w:rsidTr="0009408A">
        <w:trPr>
          <w:trHeight w:val="576"/>
        </w:trPr>
        <w:tc>
          <w:tcPr>
            <w:tcW w:w="3522" w:type="dxa"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2" w:type="dxa"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09408A" w:rsidRPr="0009408A" w:rsidTr="0009408A">
        <w:trPr>
          <w:trHeight w:val="576"/>
        </w:trPr>
        <w:tc>
          <w:tcPr>
            <w:tcW w:w="3522" w:type="dxa"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12" w:type="dxa"/>
            <w:noWrap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09408A" w:rsidRPr="0009408A" w:rsidTr="0009408A">
        <w:trPr>
          <w:trHeight w:val="576"/>
        </w:trPr>
        <w:tc>
          <w:tcPr>
            <w:tcW w:w="3522" w:type="dxa"/>
            <w:noWrap/>
            <w:vAlign w:val="bottom"/>
          </w:tcPr>
          <w:p w:rsidR="0009408A" w:rsidRPr="0009408A" w:rsidRDefault="005F1020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мыслительная деятельность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012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13" w:type="dxa"/>
            <w:vAlign w:val="bottom"/>
          </w:tcPr>
          <w:p w:rsidR="0009408A" w:rsidRPr="0009408A" w:rsidRDefault="0009408A" w:rsidP="000940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12" w:type="dxa"/>
            <w:vAlign w:val="center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3" w:type="dxa"/>
            <w:vAlign w:val="center"/>
          </w:tcPr>
          <w:p w:rsidR="0009408A" w:rsidRPr="0009408A" w:rsidRDefault="0009408A" w:rsidP="00094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40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</w:tbl>
    <w:p w:rsidR="0009408A" w:rsidRPr="0009408A" w:rsidRDefault="0009408A" w:rsidP="0009408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9408A" w:rsidRPr="0009408A" w:rsidRDefault="0009408A" w:rsidP="0009408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 на конец года</w:t>
      </w:r>
    </w:p>
    <w:p w:rsidR="0009408A" w:rsidRPr="0009408A" w:rsidRDefault="0009408A" w:rsidP="0009408A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Таким образом</w:t>
      </w:r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9408A" w:rsidRPr="0009408A" w:rsidRDefault="005F1020" w:rsidP="0009408A">
      <w:pPr>
        <w:numPr>
          <w:ilvl w:val="0"/>
          <w:numId w:val="27"/>
        </w:numPr>
        <w:tabs>
          <w:tab w:val="left" w:pos="0"/>
          <w:tab w:val="left" w:pos="993"/>
        </w:tabs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100</w:t>
      </w:r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</w:t>
      </w:r>
      <w:r w:rsidR="0009408A"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№ 34 имеют развитие соответствующее возрастной норме. </w:t>
      </w:r>
    </w:p>
    <w:p w:rsidR="0009408A" w:rsidRPr="0009408A" w:rsidRDefault="0009408A" w:rsidP="0009408A">
      <w:pPr>
        <w:numPr>
          <w:ilvl w:val="0"/>
          <w:numId w:val="27"/>
        </w:numPr>
        <w:tabs>
          <w:tab w:val="left" w:pos="0"/>
          <w:tab w:val="left" w:pos="993"/>
        </w:tabs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Дети, имеющие </w:t>
      </w:r>
      <w:r w:rsidRPr="000940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смогут усваивать программу повышенного уровня</w:t>
      </w:r>
    </w:p>
    <w:p w:rsidR="0009408A" w:rsidRPr="0009408A" w:rsidRDefault="0009408A" w:rsidP="0009408A">
      <w:pPr>
        <w:numPr>
          <w:ilvl w:val="0"/>
          <w:numId w:val="27"/>
        </w:numPr>
        <w:tabs>
          <w:tab w:val="left" w:pos="0"/>
          <w:tab w:val="left" w:pos="993"/>
        </w:tabs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показавшие средний уровень развития могут усваивать традиционную программу общеобразовательной школы</w:t>
      </w:r>
    </w:p>
    <w:p w:rsidR="0009408A" w:rsidRPr="0009408A" w:rsidRDefault="0009408A" w:rsidP="0009408A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4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="005F1020" w:rsidRPr="00094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 диагностики</w:t>
      </w:r>
      <w:r w:rsidRPr="00094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готовы к школьному обучению </w:t>
      </w:r>
      <w:r w:rsidRPr="0009408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100 воспитанников (100%)</w:t>
      </w:r>
      <w:r w:rsidRPr="00094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C1A62" w:rsidRPr="004C1A62" w:rsidRDefault="0009408A" w:rsidP="004C1A62">
      <w:pPr>
        <w:widowControl w:val="0"/>
        <w:spacing w:after="0" w:line="240" w:lineRule="auto"/>
        <w:ind w:firstLine="8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</w:p>
    <w:p w:rsidR="004C1A62" w:rsidRPr="004C1A62" w:rsidRDefault="004C1A62" w:rsidP="004C1A62">
      <w:pPr>
        <w:widowControl w:val="0"/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Опираясь на факты анализа работы за 202</w:t>
      </w:r>
      <w:r w:rsidR="0009408A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учебный год стоит</w:t>
      </w:r>
      <w:proofErr w:type="gram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обратить внимание в следующем 202</w:t>
      </w:r>
      <w:r w:rsidR="0009408A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учебном году на стороны приоритетных направлений деятельности учреждения:</w:t>
      </w:r>
    </w:p>
    <w:p w:rsidR="004C1A62" w:rsidRPr="004C1A62" w:rsidRDefault="004C1A62" w:rsidP="004C1A62">
      <w:pPr>
        <w:widowControl w:val="0"/>
        <w:numPr>
          <w:ilvl w:val="0"/>
          <w:numId w:val="16"/>
        </w:numPr>
        <w:tabs>
          <w:tab w:val="left" w:pos="92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</w:pP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познавательное-речевое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 xml:space="preserve">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развитие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;</w:t>
      </w:r>
    </w:p>
    <w:p w:rsidR="004C1A62" w:rsidRPr="004C1A62" w:rsidRDefault="004C1A62" w:rsidP="004C1A62">
      <w:pPr>
        <w:widowControl w:val="0"/>
        <w:numPr>
          <w:ilvl w:val="0"/>
          <w:numId w:val="16"/>
        </w:numPr>
        <w:tabs>
          <w:tab w:val="left" w:pos="92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Патриотическое, художественно-эстетическое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;</w:t>
      </w:r>
    </w:p>
    <w:p w:rsidR="004C1A62" w:rsidRPr="004C1A62" w:rsidRDefault="004C1A62" w:rsidP="004C1A62">
      <w:pPr>
        <w:widowControl w:val="0"/>
        <w:numPr>
          <w:ilvl w:val="0"/>
          <w:numId w:val="16"/>
        </w:numPr>
        <w:tabs>
          <w:tab w:val="left" w:pos="92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социально-педагогическое.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Воспитательная работа</w:t>
      </w:r>
    </w:p>
    <w:p w:rsidR="00186A47" w:rsidRDefault="004C1A62" w:rsidP="004C1A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01.09.202</w:t>
      </w:r>
      <w:r w:rsidR="00021909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Учреждение реализует рабочую программу воспитания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работы, которые являются частью основной образовательной программы дошкольного образования. В соответствии с планом воспитательной работы проводились традиционные мероприятия: День знаний, вечер хороводных игр «</w:t>
      </w:r>
      <w:proofErr w:type="spellStart"/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Сомбеле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день народного единства, День матери,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Каз</w:t>
      </w:r>
      <w:proofErr w:type="spellEnd"/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Омесе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День Герба, День Флага,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новогодние утренники, Колядки. Воспитанники и родители принимали участие и занимали призовые места в конкурсах: </w:t>
      </w:r>
      <w:r w:rsidRPr="004C1A62">
        <w:rPr>
          <w:rFonts w:ascii="Times New Roman" w:eastAsia="Times New Roman" w:hAnsi="Times New Roman" w:cs="Times New Roman"/>
        </w:rPr>
        <w:t>международный литературный конкурс «</w:t>
      </w:r>
      <w:proofErr w:type="spellStart"/>
      <w:r w:rsidRPr="004C1A62">
        <w:rPr>
          <w:rFonts w:ascii="Times New Roman" w:eastAsia="Times New Roman" w:hAnsi="Times New Roman" w:cs="Times New Roman"/>
        </w:rPr>
        <w:t>Джалиловские</w:t>
      </w:r>
      <w:proofErr w:type="spellEnd"/>
      <w:r w:rsidRPr="004C1A62">
        <w:rPr>
          <w:rFonts w:ascii="Times New Roman" w:eastAsia="Times New Roman" w:hAnsi="Times New Roman" w:cs="Times New Roman"/>
        </w:rPr>
        <w:t xml:space="preserve"> чтения», районный конкурс «Тел </w:t>
      </w:r>
      <w:proofErr w:type="spellStart"/>
      <w:r w:rsidRPr="004C1A62">
        <w:rPr>
          <w:rFonts w:ascii="Times New Roman" w:eastAsia="Times New Roman" w:hAnsi="Times New Roman" w:cs="Times New Roman"/>
        </w:rPr>
        <w:t>ачкычлары</w:t>
      </w:r>
      <w:proofErr w:type="spellEnd"/>
      <w:r w:rsidRPr="004C1A62">
        <w:rPr>
          <w:rFonts w:ascii="Times New Roman" w:eastAsia="Times New Roman" w:hAnsi="Times New Roman" w:cs="Times New Roman"/>
        </w:rPr>
        <w:t xml:space="preserve">», </w:t>
      </w:r>
    </w:p>
    <w:p w:rsidR="004C1A62" w:rsidRPr="004C1A62" w:rsidRDefault="00186A47" w:rsidP="004C1A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 xml:space="preserve">«Татар </w:t>
      </w:r>
      <w:proofErr w:type="spellStart"/>
      <w:r>
        <w:rPr>
          <w:rFonts w:ascii="Times New Roman" w:eastAsia="Times New Roman" w:hAnsi="Times New Roman" w:cs="Times New Roman"/>
        </w:rPr>
        <w:t>малае</w:t>
      </w:r>
      <w:proofErr w:type="spellEnd"/>
      <w:r>
        <w:rPr>
          <w:rFonts w:ascii="Times New Roman" w:eastAsia="Times New Roman" w:hAnsi="Times New Roman" w:cs="Times New Roman"/>
        </w:rPr>
        <w:t xml:space="preserve">», </w:t>
      </w:r>
      <w:r w:rsidR="004C1A62" w:rsidRPr="004C1A62">
        <w:rPr>
          <w:rFonts w:ascii="Times New Roman" w:eastAsia="Times New Roman" w:hAnsi="Times New Roman" w:cs="Times New Roman"/>
        </w:rPr>
        <w:t xml:space="preserve">межрегиональный фестиваль «Тукай </w:t>
      </w:r>
      <w:proofErr w:type="spellStart"/>
      <w:r w:rsidR="004C1A62" w:rsidRPr="004C1A62">
        <w:rPr>
          <w:rFonts w:ascii="Times New Roman" w:eastAsia="Times New Roman" w:hAnsi="Times New Roman" w:cs="Times New Roman"/>
        </w:rPr>
        <w:t>Мирасы</w:t>
      </w:r>
      <w:proofErr w:type="spellEnd"/>
      <w:r w:rsidR="004C1A62" w:rsidRPr="004C1A62">
        <w:rPr>
          <w:rFonts w:ascii="Times New Roman" w:eastAsia="Times New Roman" w:hAnsi="Times New Roman" w:cs="Times New Roman"/>
        </w:rPr>
        <w:t>», реализовывался проект «</w:t>
      </w:r>
      <w:proofErr w:type="spellStart"/>
      <w:r w:rsidR="004C1A62" w:rsidRPr="004C1A62">
        <w:rPr>
          <w:rFonts w:ascii="Times New Roman" w:eastAsia="Times New Roman" w:hAnsi="Times New Roman" w:cs="Times New Roman"/>
        </w:rPr>
        <w:t>Буккроссинг</w:t>
      </w:r>
      <w:proofErr w:type="spellEnd"/>
      <w:r w:rsidR="004C1A62" w:rsidRPr="004C1A62">
        <w:rPr>
          <w:rFonts w:ascii="Times New Roman" w:eastAsia="Times New Roman" w:hAnsi="Times New Roman" w:cs="Times New Roman"/>
        </w:rPr>
        <w:t xml:space="preserve">», «Музейная педагогика» и др. </w:t>
      </w:r>
      <w:r>
        <w:rPr>
          <w:rFonts w:ascii="Times New Roman" w:eastAsia="Times New Roman" w:hAnsi="Times New Roman" w:cs="Times New Roman"/>
        </w:rPr>
        <w:t xml:space="preserve"> К</w:t>
      </w:r>
      <w:r w:rsidR="004C1A62" w:rsidRPr="004C1A62">
        <w:rPr>
          <w:rFonts w:ascii="Times New Roman" w:eastAsia="Times New Roman" w:hAnsi="Times New Roman" w:cs="Times New Roman"/>
        </w:rPr>
        <w:t>онкурсы в 202</w:t>
      </w:r>
      <w:r>
        <w:rPr>
          <w:rFonts w:ascii="Times New Roman" w:eastAsia="Times New Roman" w:hAnsi="Times New Roman" w:cs="Times New Roman"/>
        </w:rPr>
        <w:t>2</w:t>
      </w:r>
      <w:r w:rsidR="004C1A62" w:rsidRPr="004C1A62">
        <w:rPr>
          <w:rFonts w:ascii="Times New Roman" w:eastAsia="Times New Roman" w:hAnsi="Times New Roman" w:cs="Times New Roman"/>
        </w:rPr>
        <w:t xml:space="preserve"> году прошли в дистанционной</w:t>
      </w:r>
      <w:r>
        <w:rPr>
          <w:rFonts w:ascii="Times New Roman" w:eastAsia="Times New Roman" w:hAnsi="Times New Roman" w:cs="Times New Roman"/>
        </w:rPr>
        <w:t xml:space="preserve"> и очной </w:t>
      </w:r>
      <w:r w:rsidR="004C1A62" w:rsidRPr="004C1A6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формах в </w:t>
      </w:r>
      <w:r w:rsidR="004C1A62" w:rsidRPr="004C1A62">
        <w:rPr>
          <w:rFonts w:ascii="Times New Roman" w:eastAsia="Times New Roman" w:hAnsi="Times New Roman" w:cs="Times New Roman"/>
        </w:rPr>
        <w:t xml:space="preserve"> связи с эпидемиологической обстановкой.</w:t>
      </w:r>
      <w:proofErr w:type="gramEnd"/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реализации программы воспитания родители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выражают удовлетворенность воспитательным процессом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саду, что отразилось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результатах анкетирования, проведенного в декабре 202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2 года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 Вместе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тем, родители высказали пожелания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введению мероприятий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 Детского сада, например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проводить 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экскурсии, посещать достопримечательности города, проводить акции и праздники национальной и патриотической </w:t>
      </w:r>
      <w:r w:rsidR="00094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направленности </w:t>
      </w:r>
      <w:r w:rsidR="0009408A"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родителями. Предложения родителей будут рассмотрены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наличии возможностей детского сада включены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следующий учебный год.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выбрать стратегию воспитательной работы,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проводился анализ состава семей воспитанников.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</w:rPr>
      </w:pPr>
      <w:r w:rsidRPr="004C1A62">
        <w:rPr>
          <w:rFonts w:ascii="Times New Roman CYR" w:eastAsia="Times New Roman" w:hAnsi="Times New Roman CYR" w:cs="Times New Roman CYR"/>
          <w:sz w:val="24"/>
          <w:szCs w:val="24"/>
        </w:rPr>
        <w:t>Характеристика семей по составу</w:t>
      </w:r>
    </w:p>
    <w:tbl>
      <w:tblPr>
        <w:tblW w:w="9571" w:type="dxa"/>
        <w:tblInd w:w="108" w:type="dxa"/>
        <w:tblLayout w:type="fixed"/>
        <w:tblLook w:val="0000"/>
      </w:tblPr>
      <w:tblGrid>
        <w:gridCol w:w="3190"/>
        <w:gridCol w:w="3190"/>
        <w:gridCol w:w="3191"/>
      </w:tblGrid>
      <w:tr w:rsidR="004C1A62" w:rsidRPr="004C1A62" w:rsidTr="004C1A62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>Состав семьи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>Количество семей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C1A62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4C1A62" w:rsidRPr="004C1A62" w:rsidTr="004C1A62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lastRenderedPageBreak/>
              <w:t>Полная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394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85%</w:t>
            </w:r>
          </w:p>
        </w:tc>
      </w:tr>
      <w:tr w:rsidR="004C1A62" w:rsidRPr="004C1A62" w:rsidTr="004C1A62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proofErr w:type="gramStart"/>
            <w:r w:rsidRPr="004C1A62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>Неполная</w:t>
            </w:r>
            <w:proofErr w:type="gramEnd"/>
            <w:r w:rsidRPr="004C1A62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 xml:space="preserve"> с матерью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14%</w:t>
            </w:r>
          </w:p>
        </w:tc>
      </w:tr>
      <w:tr w:rsidR="004C1A62" w:rsidRPr="004C1A62" w:rsidTr="004C1A62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>Оформлено опекунство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1A62" w:rsidRPr="004C1A62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0,7%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Воспитательная работа строится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учетом индивидуальных особенностей детей,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использованием разнообразных форм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методов,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тесной взаимосвязи воспитателей, специалистов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родителей. Детям из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неполных семей уделяется большее внимание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первые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месяцы после зачисления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Дополнительное образование</w:t>
      </w:r>
    </w:p>
    <w:p w:rsidR="004C1A62" w:rsidRPr="004C1A62" w:rsidRDefault="004C1A62" w:rsidP="004C1A62">
      <w:pPr>
        <w:spacing w:after="0" w:line="240" w:lineRule="auto"/>
        <w:ind w:firstLine="68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Учреждение имеет лицензию на осуществление дополнительной образовательной деятельности (Приложение №1 к лицензии  от 10.03.2016г.№7976) серия 16 </w:t>
      </w:r>
      <w:proofErr w:type="gramStart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</w:t>
      </w:r>
      <w:proofErr w:type="gramEnd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01  №0005970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дополнительные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общеразвивающие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программы реализовались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нескольким направлениям: познавательному, речевому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физкультурно-оздоровительному. Источник финансирования: средства бюджета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физических лиц. Подробная характеристика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таблице.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1"/>
        <w:gridCol w:w="2095"/>
        <w:gridCol w:w="1478"/>
        <w:gridCol w:w="963"/>
        <w:gridCol w:w="2236"/>
        <w:gridCol w:w="1276"/>
        <w:gridCol w:w="1134"/>
      </w:tblGrid>
      <w:tr w:rsidR="004C1A62" w:rsidRPr="004C1A62" w:rsidTr="004C1A62">
        <w:tc>
          <w:tcPr>
            <w:tcW w:w="3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№</w:t>
            </w:r>
          </w:p>
        </w:tc>
        <w:tc>
          <w:tcPr>
            <w:tcW w:w="2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Направленность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/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14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9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Возраст</w:t>
            </w:r>
            <w:proofErr w:type="spellEnd"/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="00186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воспитанников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Бюджет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плату</w:t>
            </w:r>
            <w:proofErr w:type="spellEnd"/>
          </w:p>
        </w:tc>
      </w:tr>
      <w:tr w:rsidR="004C1A62" w:rsidRPr="004C1A62" w:rsidTr="004C1A62">
        <w:tc>
          <w:tcPr>
            <w:tcW w:w="3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186A47" w:rsidRDefault="004C1A62" w:rsidP="00186A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</w:t>
            </w:r>
            <w:r w:rsidR="00186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4C1A62" w:rsidRPr="004C1A62" w:rsidTr="004C1A62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1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Познавательное</w:t>
            </w:r>
          </w:p>
        </w:tc>
      </w:tr>
      <w:tr w:rsidR="004C1A62" w:rsidRPr="004C1A62" w:rsidTr="004C1A62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2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«Маленькие инженеры»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Кружок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-5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+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4C1A62" w:rsidRPr="004C1A62" w:rsidTr="004C1A62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82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Речевое</w:t>
            </w:r>
          </w:p>
        </w:tc>
      </w:tr>
      <w:tr w:rsidR="004C1A62" w:rsidRPr="004C1A62" w:rsidTr="004C1A62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«Веселый английский»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Кружок</w:t>
            </w:r>
            <w:proofErr w:type="spellEnd"/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+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родительского опроса, проведенного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декабре 202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года, показывает, что дополнительное образование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реализуется недостаточно активно, наблюдается незначительное снижение посещаемости занятий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сравнении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годом. Детский сад планирует во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втором полугодии 202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начать реализовывать новые программы дополнительного образования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речевой, художественно-эстетической и естественнонаучной направленности. </w:t>
      </w:r>
      <w:r w:rsidR="00186A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Физическое развитие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 физическом развитии дошкольников основными задачами для Учреждения являются охрана и укрепление физического, психического здоровья детей, в том числе их эмоционального благополучия. Оздоровительный проце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сс вкл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ючает в себя: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профилактические, оздоровительные мероприятия;</w:t>
      </w:r>
    </w:p>
    <w:p w:rsidR="004C1A62" w:rsidRPr="004C1A62" w:rsidRDefault="004C1A62" w:rsidP="004C1A6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Общеукрепляющую терапию (полоскание горла, применение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финтоцидов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4C1A62" w:rsidRPr="004C1A62" w:rsidRDefault="004C1A62" w:rsidP="004C1A6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организацию рационального питания (4 </w:t>
      </w:r>
      <w:r w:rsidR="007E4A2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разовый режим питания);</w:t>
      </w:r>
    </w:p>
    <w:p w:rsidR="004C1A62" w:rsidRPr="004C1A62" w:rsidRDefault="004C1A62" w:rsidP="004C1A6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санитарно-гигиенические и противоэпидемиологические мероприятия;</w:t>
      </w:r>
    </w:p>
    <w:p w:rsidR="004C1A62" w:rsidRPr="004C1A62" w:rsidRDefault="004C1A62" w:rsidP="004C1A6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двигательная активность;</w:t>
      </w:r>
    </w:p>
    <w:p w:rsidR="004C1A62" w:rsidRPr="004C1A62" w:rsidRDefault="004C1A62" w:rsidP="004C1A6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 закаливающих мероприятий;</w:t>
      </w:r>
    </w:p>
    <w:p w:rsidR="004C1A62" w:rsidRPr="004C1A62" w:rsidRDefault="004C1A62" w:rsidP="004C1A6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использование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 и методик (дыхательные гимнастики, зрительные тренажеры, хождение по ребристой доске,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су-джок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гимнастика, зарядка с элементами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хатха-йоги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4C1A62" w:rsidRPr="004C1A62" w:rsidRDefault="004C1A62" w:rsidP="004C1A6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режим проветривания и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кварцевания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Благодаря созданию медико-педагогических условий и системе оздоровительных мероприятий показатели физического здоровья детей улучшились, по сравнению с предыдущим периодом.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Детей с первой группой здоровья -215чел. (53%), со второй группой здоровья 182 (45%), с третьей- 5(0,01%), с четвертой -1 (0,002%)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пятой – 1(0,002%).</w:t>
      </w:r>
    </w:p>
    <w:tbl>
      <w:tblPr>
        <w:tblStyle w:val="a3"/>
        <w:tblW w:w="0" w:type="auto"/>
        <w:tblLook w:val="04A0"/>
      </w:tblPr>
      <w:tblGrid>
        <w:gridCol w:w="1848"/>
        <w:gridCol w:w="1848"/>
        <w:gridCol w:w="1232"/>
        <w:gridCol w:w="1559"/>
        <w:gridCol w:w="1418"/>
        <w:gridCol w:w="1338"/>
      </w:tblGrid>
      <w:tr w:rsidR="004C1A62" w:rsidRPr="004C1A62" w:rsidTr="004C1A62">
        <w:tc>
          <w:tcPr>
            <w:tcW w:w="9243" w:type="dxa"/>
            <w:gridSpan w:val="6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Группы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здоровья</w:t>
            </w:r>
            <w:proofErr w:type="spellEnd"/>
          </w:p>
        </w:tc>
      </w:tr>
      <w:tr w:rsidR="004C1A62" w:rsidRPr="004C1A62" w:rsidTr="004C1A62">
        <w:tc>
          <w:tcPr>
            <w:tcW w:w="1848" w:type="dxa"/>
          </w:tcPr>
          <w:p w:rsidR="004C1A62" w:rsidRPr="004C1A62" w:rsidRDefault="004C1A62" w:rsidP="004C1A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84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232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559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41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133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</w:tr>
      <w:tr w:rsidR="004C1A62" w:rsidRPr="004C1A62" w:rsidTr="004C1A62">
        <w:tc>
          <w:tcPr>
            <w:tcW w:w="1848" w:type="dxa"/>
          </w:tcPr>
          <w:p w:rsidR="004C1A62" w:rsidRPr="004C1A62" w:rsidRDefault="004C1A62" w:rsidP="004C1A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84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232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59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3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C1A62" w:rsidRPr="004C1A62" w:rsidTr="004C1A62">
        <w:tc>
          <w:tcPr>
            <w:tcW w:w="1848" w:type="dxa"/>
          </w:tcPr>
          <w:p w:rsidR="004C1A62" w:rsidRPr="004C1A62" w:rsidRDefault="004C1A62" w:rsidP="004C1A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84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1232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559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8" w:type="dxa"/>
          </w:tcPr>
          <w:p w:rsidR="004C1A62" w:rsidRPr="004C1A62" w:rsidRDefault="004C1A62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E4A2D" w:rsidRPr="004C1A62" w:rsidTr="004C1A62">
        <w:tc>
          <w:tcPr>
            <w:tcW w:w="1848" w:type="dxa"/>
          </w:tcPr>
          <w:p w:rsidR="007E4A2D" w:rsidRPr="007E4A2D" w:rsidRDefault="007E4A2D" w:rsidP="004C1A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2022</w:t>
            </w:r>
          </w:p>
        </w:tc>
        <w:tc>
          <w:tcPr>
            <w:tcW w:w="1848" w:type="dxa"/>
          </w:tcPr>
          <w:p w:rsidR="007E4A2D" w:rsidRPr="007E4A2D" w:rsidRDefault="007E4A2D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215</w:t>
            </w:r>
          </w:p>
        </w:tc>
        <w:tc>
          <w:tcPr>
            <w:tcW w:w="1232" w:type="dxa"/>
          </w:tcPr>
          <w:p w:rsidR="007E4A2D" w:rsidRPr="007E4A2D" w:rsidRDefault="007E4A2D" w:rsidP="007E4A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188</w:t>
            </w:r>
          </w:p>
        </w:tc>
        <w:tc>
          <w:tcPr>
            <w:tcW w:w="1559" w:type="dxa"/>
          </w:tcPr>
          <w:p w:rsidR="007E4A2D" w:rsidRPr="007E4A2D" w:rsidRDefault="007E4A2D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:rsidR="007E4A2D" w:rsidRPr="007E4A2D" w:rsidRDefault="007E4A2D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338" w:type="dxa"/>
          </w:tcPr>
          <w:p w:rsidR="007E4A2D" w:rsidRPr="007E4A2D" w:rsidRDefault="007E4A2D" w:rsidP="004C1A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недопущения распространения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инфекции, администрация Учреждения реализовывала в 202</w:t>
      </w:r>
      <w:r w:rsidR="007E4A2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дополнительные ограничительные и профилактические меры в соответствии с СП 3.1/2.4.3598-20:</w:t>
      </w:r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Лица с признаками инфекционных заболеваний изолируются, а детский сад уведомляет о заболевших территориальный орган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дезинфекцию посуды, столовых приборов после каждого использования;</w:t>
      </w:r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бактерицидные установки в групповых комнатах;</w:t>
      </w:r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частое проветривание групповых комнат в отсутствие воспитанников;</w:t>
      </w:r>
    </w:p>
    <w:p w:rsidR="004C1A62" w:rsidRPr="004C1A62" w:rsidRDefault="007E4A2D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C1A62" w:rsidRPr="004C1A62" w:rsidRDefault="007E4A2D" w:rsidP="004C1A6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="004C1A62"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Одним из основных направлений физкультурно-оздоровительной работы 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 развития детей выявили положительную динамику физического развития.</w:t>
      </w:r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течение года проводилась систематическая работа, направленная на сохранение и 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4C1A62" w:rsidRPr="004C1A62" w:rsidRDefault="004C1A62" w:rsidP="004C1A62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Благодаря проводимым мероприятиям, число дней, пропущенных одним ребенком по болезни, находится на низком уровне – 1,2.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 </w:t>
      </w:r>
    </w:p>
    <w:p w:rsidR="004C1A62" w:rsidRPr="004C1A62" w:rsidRDefault="004C1A62" w:rsidP="004C1A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Коррекционная работа.</w:t>
      </w:r>
    </w:p>
    <w:p w:rsidR="004C1A62" w:rsidRPr="004C1A62" w:rsidRDefault="004C1A62" w:rsidP="004C1A6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202</w:t>
      </w:r>
      <w:r w:rsidR="007E4A2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в группе компенсирующей направленности получили помощь 17 воспитанников. Из них 1</w:t>
      </w:r>
      <w:r w:rsidR="007E4A2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 имели диагно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з-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«общее недоразвитие речи» (ОНР), и </w:t>
      </w:r>
      <w:r w:rsidR="007E4A2D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воспитанников с диагнозом - «задержка психического развития» (ЗПР). </w:t>
      </w:r>
    </w:p>
    <w:p w:rsidR="004C1A62" w:rsidRPr="004C1A62" w:rsidRDefault="004C1A62" w:rsidP="004C1A6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апреле в </w:t>
      </w:r>
      <w:r w:rsidRP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 проводилось обследование воспитанников 5 лет с целью выявления ограниченных возможностей здоровья. В результате обследовано 5</w:t>
      </w:r>
      <w:r w:rsidR="0090250B" w:rsidRP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детей, у </w:t>
      </w:r>
      <w:r w:rsidR="0090250B" w:rsidRP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P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воспитанников выявлены тяжелые нарушения речи, из них 1</w:t>
      </w:r>
      <w:r w:rsidR="0090250B" w:rsidRP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направлено на ПМПК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целью определения образовательного маршрута, </w:t>
      </w:r>
      <w:r w:rsidR="0090250B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родителей написали отказ от прохождения ПМПК. Рекомендовано занятия с логопедом – 25 человек.</w:t>
      </w:r>
    </w:p>
    <w:p w:rsidR="004C1A62" w:rsidRPr="004C1A62" w:rsidRDefault="007E4A2D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4C1A62" w:rsidRPr="004C1A62" w:rsidRDefault="004C1A62" w:rsidP="004C1A62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в 2021 году был организован центр логопедической </w:t>
      </w:r>
      <w:r w:rsidR="007E4A2D" w:rsidRPr="004C1A62">
        <w:rPr>
          <w:rFonts w:ascii="Times New Roman" w:eastAsia="Times New Roman" w:hAnsi="Times New Roman" w:cs="Times New Roman"/>
          <w:sz w:val="24"/>
          <w:szCs w:val="24"/>
        </w:rPr>
        <w:t>помощи,</w:t>
      </w:r>
      <w:r w:rsidR="007E4A2D">
        <w:rPr>
          <w:rFonts w:ascii="Times New Roman" w:eastAsia="Times New Roman" w:hAnsi="Times New Roman" w:cs="Times New Roman"/>
          <w:sz w:val="24"/>
          <w:szCs w:val="24"/>
        </w:rPr>
        <w:t xml:space="preserve"> который успешно функционирует и </w:t>
      </w:r>
      <w:r w:rsidR="007E4A2D" w:rsidRPr="004C1A62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которого является     коррекционная работа логопеда с дошкольниками 6-7 лет. Занятия   проводятся малыми подгруппами (2-3 воспитанника) или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lastRenderedPageBreak/>
        <w:t>индивидуально и выводятся за пределы учебного плана. Всего получили логопедическую помощь 25 воспитанников с фонетико-фонематическим недоразвитием речи (ФФН). Функционирование логопедической помощи в учреждении позволило обеспечить тесное взаимодействие специалистов, воспитателей и родителей, организовать диагностику коррекционной работы в соответствии с современными требованиями и подходами, осуществлять индивидуальное развитие каждого ребенка.</w:t>
      </w:r>
    </w:p>
    <w:p w:rsidR="004C1A62" w:rsidRPr="004C1A62" w:rsidRDefault="004C1A62" w:rsidP="004C1A62">
      <w:pPr>
        <w:widowControl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В целях медико-психологического сопровождения в практике работы используются маршрутные карты. Для детей с проблемами в развитии они позволяют обеспечить взаимодействие всех специалистов в работе, что значительно повышает качество коррекционно-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softHyphen/>
        <w:t>развивающей деятельности. Детям с задатками в развитии - позволяют наметить работу по различным направлениям на перспективу.</w:t>
      </w:r>
    </w:p>
    <w:p w:rsidR="004C1A62" w:rsidRPr="004C1A62" w:rsidRDefault="004C1A62" w:rsidP="004C1A62">
      <w:pPr>
        <w:widowControl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sz w:val="24"/>
          <w:szCs w:val="24"/>
        </w:rPr>
        <w:t>Результаты коррекционной работы с детьми:</w:t>
      </w:r>
    </w:p>
    <w:p w:rsidR="004C1A62" w:rsidRPr="004C1A62" w:rsidRDefault="004C1A62" w:rsidP="004C1A62">
      <w:pPr>
        <w:widowControl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Адаптированные образовательные программы реализованы в полном объеме, коррекционная работа проводилась с использованием наглядных, дидактических, словесных и практических методов воспитания с учетом психофизических возможностей воспитанников.  Вся коррекционная работа велась по следующим направлениям:</w:t>
      </w:r>
    </w:p>
    <w:p w:rsidR="004C1A62" w:rsidRPr="004C1A62" w:rsidRDefault="004C1A62" w:rsidP="004C1A62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Коррекция психомоторики и сенсорных процессов</w:t>
      </w:r>
      <w:r w:rsidRPr="004C1A62">
        <w:rPr>
          <w:rFonts w:ascii="Times New Roman" w:eastAsia="Times New Roman" w:hAnsi="Times New Roman" w:cs="Times New Roman"/>
          <w:sz w:val="35"/>
          <w:szCs w:val="35"/>
        </w:rPr>
        <w:t>.</w:t>
      </w:r>
    </w:p>
    <w:p w:rsidR="004C1A62" w:rsidRPr="004C1A62" w:rsidRDefault="004C1A62" w:rsidP="004C1A62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Коррекция нарушений звукопроизношения, развитие связной речи,</w:t>
      </w:r>
    </w:p>
    <w:p w:rsidR="004C1A62" w:rsidRPr="004C1A62" w:rsidRDefault="004C1A62" w:rsidP="004C1A62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Накопление и актуализация словаря, развитие фонематических представлений.</w:t>
      </w:r>
    </w:p>
    <w:p w:rsidR="004C1A62" w:rsidRPr="00E14ED7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Логопедическую помощь в группах общеобразовательной 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>направленности получали 2</w:t>
      </w:r>
      <w:r w:rsidR="0090250B" w:rsidRPr="00E14ED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 xml:space="preserve"> детей 6-7- лет по «Положению об оказании логопедической помощи в ДОУ» (дети с легкими нарушениям речи ФФНР, ФНР</w:t>
      </w:r>
      <w:r w:rsidR="00E14ED7" w:rsidRPr="00E14ED7">
        <w:rPr>
          <w:rFonts w:ascii="Times New Roman" w:eastAsia="Times New Roman" w:hAnsi="Times New Roman" w:cs="Times New Roman"/>
          <w:sz w:val="24"/>
          <w:szCs w:val="24"/>
        </w:rPr>
        <w:t>, ЗПР-1 ребенок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>). Выпущено в школу</w:t>
      </w:r>
      <w:r w:rsidR="007E4A2D" w:rsidRPr="00E14E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250B" w:rsidRPr="00E14ED7">
        <w:rPr>
          <w:rFonts w:ascii="Times New Roman" w:eastAsia="Times New Roman" w:hAnsi="Times New Roman" w:cs="Times New Roman"/>
          <w:sz w:val="24"/>
          <w:szCs w:val="24"/>
        </w:rPr>
        <w:t xml:space="preserve">22 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 xml:space="preserve">детей: из них с нормативной речью 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>, со значительными улучшениями (автоматизация поставленных звуков) 1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 xml:space="preserve"> детей, с незначительными улучшениями – 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E14E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Коррекционную помощь в группе компенсирующей направленности получали 17 детей 5-7- лет (дети с ОНР И ЗПР). Выпущено в школу 9 детей: из них 7детей с диагнозом ОНР, со значительными улучшениями (автоматизация поставленных звуков) 2 ребенка с ЗПР (со средним уровнем). 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 остаются на второй год </w:t>
      </w:r>
      <w:proofErr w:type="gramStart"/>
      <w:r w:rsidRPr="004C1A62">
        <w:rPr>
          <w:rFonts w:ascii="Times New Roman" w:eastAsia="Times New Roman" w:hAnsi="Times New Roman" w:cs="Times New Roman"/>
          <w:sz w:val="24"/>
          <w:szCs w:val="24"/>
        </w:rPr>
        <w:t>обучения по</w:t>
      </w:r>
      <w:proofErr w:type="gramEnd"/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адаптированной программе. Доукомплектование в сентябре 202</w:t>
      </w:r>
      <w:r w:rsidR="00BB4475">
        <w:rPr>
          <w:rFonts w:ascii="Times New Roman" w:eastAsia="Times New Roman" w:hAnsi="Times New Roman" w:cs="Times New Roman"/>
          <w:sz w:val="24"/>
          <w:szCs w:val="24"/>
        </w:rPr>
        <w:t>2</w:t>
      </w:r>
      <w:r w:rsidR="00E14E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>года-8человек по результатам ПМПК.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sz w:val="24"/>
          <w:szCs w:val="24"/>
        </w:rPr>
        <w:t>Психологическое сопровождение в Учреждении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Цель работы педагога-психолога -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особенностей; формирования предпосылок учебной деятельности, обеспечивающих коррекцию недостатков в их психическом развитии.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Данная цель конкретизируется в следующих задачах: 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- предупреждать возникновение проблем развития ребенка; 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- оказать помощь (содействие) ребенку в решении актуальных задач развития, обучения и социализации; 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- повышать психолого-педагогическую компетентность (психологическую культуру) родителей воспитанников и педагогов; 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- обеспечить психологическое сопровождение разработки и реализации Основной общеобразовательной программы и адаптированных программ в Учреждения в целом.</w:t>
      </w:r>
    </w:p>
    <w:p w:rsidR="00E14ED7" w:rsidRPr="00E14ED7" w:rsidRDefault="00E14ED7" w:rsidP="00E14E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согласия родителей (законных представителей) </w:t>
      </w:r>
      <w:r w:rsidRPr="00E14ED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январе 2022 года и мае 2022 года</w:t>
      </w: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педагогом-психологом МБДОУ № </w:t>
      </w:r>
      <w:r w:rsidRPr="00E14ED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34</w:t>
      </w: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проводилось обследование воспитанников подготовительных к школе групп на предмет оценки индекса тревожности, статуса ребенка в группе, самооценки в количестве </w:t>
      </w:r>
      <w:r w:rsidRPr="00E14ED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85</w:t>
      </w: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:rsidR="00E14ED7" w:rsidRPr="00E14ED7" w:rsidRDefault="00E14ED7" w:rsidP="00E14ED7">
      <w:pPr>
        <w:tabs>
          <w:tab w:val="left" w:pos="10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индивидуально.</w:t>
      </w:r>
    </w:p>
    <w:p w:rsidR="00E14ED7" w:rsidRPr="00E14ED7" w:rsidRDefault="00E14ED7" w:rsidP="00E14ED7">
      <w:pPr>
        <w:tabs>
          <w:tab w:val="left" w:pos="10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Индекс тревожности изучался с помощью «Теста тревожности», автор -  Р. </w:t>
      </w:r>
      <w:proofErr w:type="spellStart"/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Теммпл</w:t>
      </w:r>
      <w:proofErr w:type="spellEnd"/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 </w:t>
      </w:r>
      <w:proofErr w:type="spellStart"/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Амен</w:t>
      </w:r>
      <w:proofErr w:type="spellEnd"/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 </w:t>
      </w:r>
      <w:proofErr w:type="spellStart"/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Дорки</w:t>
      </w:r>
      <w:proofErr w:type="spellEnd"/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14ED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Цель</w:t>
      </w:r>
      <w:r w:rsidRPr="00E14ED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E14ED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методики</w:t>
      </w:r>
      <w:r w:rsidRPr="00E14ED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Определить уровень </w:t>
      </w:r>
      <w:r w:rsidRPr="00E14ED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тревожности</w:t>
      </w:r>
      <w:r w:rsidRPr="00E14ED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ребенка. </w:t>
      </w:r>
    </w:p>
    <w:p w:rsidR="00E14ED7" w:rsidRPr="00E14ED7" w:rsidRDefault="00E14ED7" w:rsidP="00E14ED7">
      <w:pPr>
        <w:tabs>
          <w:tab w:val="left" w:pos="10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BFB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Самооценка изучалась с помощью методики «Лесенка», автор – В.Г. Щур. </w:t>
      </w:r>
      <w:r w:rsidRPr="00E14ED7">
        <w:rPr>
          <w:rFonts w:ascii="Times New Roman" w:eastAsia="Times New Roman" w:hAnsi="Times New Roman" w:cs="Times New Roman"/>
          <w:sz w:val="24"/>
          <w:szCs w:val="24"/>
          <w:shd w:val="clear" w:color="auto" w:fill="FBFBFB"/>
          <w:lang w:eastAsia="ru-RU"/>
        </w:rPr>
        <w:t>Цель методики - исследование самооценки детей старшего дошкольного и младшего школьного возраста.</w:t>
      </w:r>
    </w:p>
    <w:p w:rsidR="00E14ED7" w:rsidRPr="00E14ED7" w:rsidRDefault="00E14ED7" w:rsidP="00E14ED7">
      <w:pPr>
        <w:shd w:val="clear" w:color="auto" w:fill="FFFFFF"/>
        <w:spacing w:after="0" w:line="231" w:lineRule="atLeast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shd w:val="clear" w:color="auto" w:fill="FBFBFB"/>
          <w:lang w:eastAsia="ru-RU"/>
        </w:rPr>
        <w:t xml:space="preserve">    Статус ребенка в группе изучался с помощью </w:t>
      </w:r>
      <w:r w:rsidRPr="00E14ED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методики «Два дома», автор</w:t>
      </w:r>
    </w:p>
    <w:p w:rsidR="00E14ED7" w:rsidRPr="00E14ED7" w:rsidRDefault="00E14ED7" w:rsidP="00E14ED7">
      <w:pPr>
        <w:shd w:val="clear" w:color="auto" w:fill="FFFFFF"/>
        <w:spacing w:after="0" w:line="231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Т.Д. Марцинковская.  </w:t>
      </w:r>
      <w:r w:rsidRPr="00E14ED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методики:</w:t>
      </w: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 определить круг значимого общения ребенка, особенности взаимоотношений в группе, выявление симпатий к членам группы.</w:t>
      </w: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При проведении психологической диагностики по тесту «Лесенка» были получены следующие результаты:</w:t>
      </w: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2518"/>
        <w:gridCol w:w="2552"/>
        <w:gridCol w:w="2268"/>
        <w:gridCol w:w="1914"/>
      </w:tblGrid>
      <w:tr w:rsidR="00E14ED7" w:rsidRPr="00E14ED7" w:rsidTr="00E14ED7">
        <w:tc>
          <w:tcPr>
            <w:tcW w:w="251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552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СО</w:t>
            </w:r>
          </w:p>
        </w:tc>
        <w:tc>
          <w:tcPr>
            <w:tcW w:w="22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Адекватная СО</w:t>
            </w:r>
          </w:p>
        </w:tc>
        <w:tc>
          <w:tcPr>
            <w:tcW w:w="1914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 СО</w:t>
            </w:r>
          </w:p>
        </w:tc>
      </w:tr>
      <w:tr w:rsidR="00E14ED7" w:rsidRPr="00E14ED7" w:rsidTr="00E14ED7">
        <w:tc>
          <w:tcPr>
            <w:tcW w:w="251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 2022</w:t>
            </w:r>
          </w:p>
        </w:tc>
        <w:tc>
          <w:tcPr>
            <w:tcW w:w="2552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45% (38 детей)</w:t>
            </w:r>
          </w:p>
        </w:tc>
        <w:tc>
          <w:tcPr>
            <w:tcW w:w="22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45% (38 детей)</w:t>
            </w:r>
          </w:p>
        </w:tc>
        <w:tc>
          <w:tcPr>
            <w:tcW w:w="1914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10%(9детей)</w:t>
            </w:r>
          </w:p>
        </w:tc>
      </w:tr>
      <w:tr w:rsidR="00E14ED7" w:rsidRPr="00E14ED7" w:rsidTr="00E14ED7">
        <w:tc>
          <w:tcPr>
            <w:tcW w:w="251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 2022</w:t>
            </w:r>
          </w:p>
        </w:tc>
        <w:tc>
          <w:tcPr>
            <w:tcW w:w="2552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38% (32 ребенка)</w:t>
            </w:r>
          </w:p>
        </w:tc>
        <w:tc>
          <w:tcPr>
            <w:tcW w:w="22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 (51 ребенок)</w:t>
            </w:r>
          </w:p>
        </w:tc>
        <w:tc>
          <w:tcPr>
            <w:tcW w:w="1914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2% (2 ребенка)</w:t>
            </w:r>
          </w:p>
        </w:tc>
      </w:tr>
    </w:tbl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определении индекса тревожности были получены следующие результаты:</w:t>
      </w: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2518"/>
        <w:gridCol w:w="2552"/>
        <w:gridCol w:w="2268"/>
        <w:gridCol w:w="1914"/>
      </w:tblGrid>
      <w:tr w:rsidR="00E14ED7" w:rsidRPr="00E14ED7" w:rsidTr="00E14ED7">
        <w:tc>
          <w:tcPr>
            <w:tcW w:w="251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552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</w:t>
            </w:r>
            <w:proofErr w:type="gramStart"/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proofErr w:type="gramEnd"/>
          </w:p>
        </w:tc>
        <w:tc>
          <w:tcPr>
            <w:tcW w:w="22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  <w:proofErr w:type="gramStart"/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proofErr w:type="gramEnd"/>
          </w:p>
        </w:tc>
        <w:tc>
          <w:tcPr>
            <w:tcW w:w="1914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</w:t>
            </w:r>
            <w:proofErr w:type="gramStart"/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proofErr w:type="gramEnd"/>
          </w:p>
        </w:tc>
      </w:tr>
      <w:tr w:rsidR="00E14ED7" w:rsidRPr="00E14ED7" w:rsidTr="00E14ED7">
        <w:tc>
          <w:tcPr>
            <w:tcW w:w="251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 2022</w:t>
            </w:r>
          </w:p>
        </w:tc>
        <w:tc>
          <w:tcPr>
            <w:tcW w:w="2552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45% (38 детей)</w:t>
            </w:r>
          </w:p>
        </w:tc>
        <w:tc>
          <w:tcPr>
            <w:tcW w:w="22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55% (47детей)</w:t>
            </w:r>
          </w:p>
        </w:tc>
        <w:tc>
          <w:tcPr>
            <w:tcW w:w="1914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E14ED7" w:rsidRPr="00E14ED7" w:rsidTr="00E14ED7">
        <w:tc>
          <w:tcPr>
            <w:tcW w:w="251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 2022</w:t>
            </w:r>
          </w:p>
        </w:tc>
        <w:tc>
          <w:tcPr>
            <w:tcW w:w="2552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 (13 детей)</w:t>
            </w:r>
          </w:p>
        </w:tc>
        <w:tc>
          <w:tcPr>
            <w:tcW w:w="22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85% (72 ребенка)</w:t>
            </w:r>
          </w:p>
        </w:tc>
        <w:tc>
          <w:tcPr>
            <w:tcW w:w="1914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ED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определении статусного положения ребенка в группе были получены следующие результаты:</w:t>
      </w:r>
    </w:p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1668"/>
        <w:gridCol w:w="2020"/>
        <w:gridCol w:w="2175"/>
        <w:gridCol w:w="1931"/>
        <w:gridCol w:w="1837"/>
      </w:tblGrid>
      <w:tr w:rsidR="00E14ED7" w:rsidRPr="00E14ED7" w:rsidTr="00E14ED7">
        <w:tc>
          <w:tcPr>
            <w:tcW w:w="16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020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</w:t>
            </w:r>
          </w:p>
        </w:tc>
        <w:tc>
          <w:tcPr>
            <w:tcW w:w="2175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Предпочитаемые</w:t>
            </w:r>
          </w:p>
        </w:tc>
        <w:tc>
          <w:tcPr>
            <w:tcW w:w="1931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Пренебрегаемые</w:t>
            </w:r>
            <w:proofErr w:type="spellEnd"/>
          </w:p>
        </w:tc>
        <w:tc>
          <w:tcPr>
            <w:tcW w:w="1393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Изолированные</w:t>
            </w:r>
          </w:p>
        </w:tc>
      </w:tr>
      <w:tr w:rsidR="00E14ED7" w:rsidRPr="00E14ED7" w:rsidTr="00E14ED7">
        <w:tc>
          <w:tcPr>
            <w:tcW w:w="16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 2022</w:t>
            </w:r>
          </w:p>
        </w:tc>
        <w:tc>
          <w:tcPr>
            <w:tcW w:w="2020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 (4 ребенка)</w:t>
            </w:r>
          </w:p>
        </w:tc>
        <w:tc>
          <w:tcPr>
            <w:tcW w:w="2175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55% (47 детей)</w:t>
            </w:r>
          </w:p>
        </w:tc>
        <w:tc>
          <w:tcPr>
            <w:tcW w:w="1931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40%  (34 детей)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93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E14ED7" w:rsidRPr="00E14ED7" w:rsidTr="00E14ED7">
        <w:tc>
          <w:tcPr>
            <w:tcW w:w="1668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 2022</w:t>
            </w:r>
          </w:p>
        </w:tc>
        <w:tc>
          <w:tcPr>
            <w:tcW w:w="2020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5%(4 ребенка)</w:t>
            </w:r>
          </w:p>
        </w:tc>
        <w:tc>
          <w:tcPr>
            <w:tcW w:w="2175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85% (72 ребенка)</w:t>
            </w:r>
          </w:p>
        </w:tc>
        <w:tc>
          <w:tcPr>
            <w:tcW w:w="1931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 (9 детей)</w:t>
            </w:r>
          </w:p>
        </w:tc>
        <w:tc>
          <w:tcPr>
            <w:tcW w:w="1393" w:type="dxa"/>
          </w:tcPr>
          <w:p w:rsidR="00E14ED7" w:rsidRPr="00E14ED7" w:rsidRDefault="00E14ED7" w:rsidP="00E14E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E14ED7" w:rsidRPr="00E14ED7" w:rsidRDefault="00E14ED7" w:rsidP="00E14E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ED7" w:rsidRPr="00E14ED7" w:rsidRDefault="00E14ED7" w:rsidP="00E14ED7">
      <w:pPr>
        <w:keepNext/>
        <w:keepLines/>
        <w:spacing w:before="200" w:after="0" w:line="276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14ED7">
        <w:rPr>
          <w:rFonts w:ascii="Cambria" w:eastAsia="Times New Roman" w:hAnsi="Cambria" w:cs="Times New Roman"/>
          <w:bCs/>
          <w:sz w:val="24"/>
          <w:szCs w:val="24"/>
        </w:rPr>
        <w:t xml:space="preserve"> </w:t>
      </w:r>
      <w:r w:rsidRPr="00E14ED7">
        <w:rPr>
          <w:rFonts w:ascii="Times New Roman" w:eastAsia="Times New Roman" w:hAnsi="Times New Roman" w:cs="Times New Roman"/>
          <w:bCs/>
          <w:sz w:val="24"/>
          <w:szCs w:val="24"/>
        </w:rPr>
        <w:t xml:space="preserve">Коррекцию </w:t>
      </w:r>
      <w:proofErr w:type="gramStart"/>
      <w:r w:rsidRPr="00E14ED7">
        <w:rPr>
          <w:rFonts w:ascii="Times New Roman" w:eastAsia="Times New Roman" w:hAnsi="Times New Roman" w:cs="Times New Roman"/>
          <w:bCs/>
          <w:sz w:val="24"/>
          <w:szCs w:val="24"/>
        </w:rPr>
        <w:t>ИТ</w:t>
      </w:r>
      <w:proofErr w:type="gramEnd"/>
      <w:r w:rsidRPr="00E14ED7">
        <w:rPr>
          <w:rFonts w:ascii="Times New Roman" w:eastAsia="Times New Roman" w:hAnsi="Times New Roman" w:cs="Times New Roman"/>
          <w:bCs/>
          <w:sz w:val="24"/>
          <w:szCs w:val="24"/>
        </w:rPr>
        <w:t>, СО, статуса с помощью метода смешанной игровой терапии. На лицо положительные результаты. Также были даны рекомендации педагогам и родителям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ind w:left="1200" w:hanging="360"/>
        <w:jc w:val="both"/>
        <w:rPr>
          <w:rFonts w:ascii="Corbel" w:eastAsia="+mn-ea" w:hAnsi="Corbel" w:cs="+mn-cs"/>
          <w:color w:val="002060"/>
          <w:kern w:val="24"/>
          <w:sz w:val="32"/>
          <w:szCs w:val="32"/>
          <w:lang w:eastAsia="ru-RU"/>
        </w:rPr>
      </w:pPr>
      <w:r w:rsidRPr="004C1A62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Corbel" w:eastAsia="+mn-ea" w:hAnsi="Corbel" w:cs="+mn-cs"/>
          <w:color w:val="002060"/>
          <w:kern w:val="24"/>
          <w:sz w:val="24"/>
          <w:szCs w:val="24"/>
          <w:lang w:eastAsia="ru-RU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 в Учреждении организован в соответствии с </w:t>
      </w:r>
      <w:proofErr w:type="gramStart"/>
      <w:r w:rsidRPr="004C1A62">
        <w:rPr>
          <w:rFonts w:ascii="Times New Roman" w:eastAsia="Times New Roman" w:hAnsi="Times New Roman" w:cs="Times New Roman"/>
          <w:sz w:val="24"/>
          <w:szCs w:val="24"/>
        </w:rPr>
        <w:t>требованиями, предъявляемыми ФГОС ДОО и направлен</w:t>
      </w:r>
      <w:proofErr w:type="gramEnd"/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на сохранение и укрепление здоровья воспитанников, предоставление равных возможностей для полноценного развития каждого ребенка.</w:t>
      </w:r>
      <w:r w:rsidR="000669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t>Специалисты сопровождают образовательный процесс и оказывают помощь воспитанникам с трудностями в освоении программы, развитии и социальной адаптации в общеобразовательном учреждении. К сожалению, необходимо отметить, что в целом по ДОУ наблюдается рост детей с речевыми и психологическими нарушениями развития. Делается вывод о том, что дети нуждаются в коррекционной и психолого-педагогической помощи.</w:t>
      </w:r>
    </w:p>
    <w:p w:rsidR="004C1A62" w:rsidRPr="004C1A62" w:rsidRDefault="004C1A62" w:rsidP="004C1A62">
      <w:pPr>
        <w:widowControl w:val="0"/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 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</w:t>
      </w:r>
      <w:proofErr w:type="spellStart"/>
      <w:r w:rsidRPr="004C1A62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Также планируется индивидуальная работа с детьми, имеющими ограниченные возможности здоровья (ОВЗ) через интеграцию деятельности всех педагогических работников и родителей. В дошкольном образовательном учреждении сформированы и функционируют психолого-педагогическая служба, в состав которой входят: два логопеда, педагог-психолог, старший воспитатель, воспитатели обследуемых возрастных групп.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IV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организации учебного процесса (воспитательно-образовательного процесса)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образовательного процесса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лежит взаимодействие педагогических работников, администрации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родителей. Основными участниками образовательного процесса являются дети, родители, педагоги.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форма организации образовательного процесса:</w:t>
      </w:r>
    </w:p>
    <w:p w:rsidR="004C1A62" w:rsidRPr="004C1A62" w:rsidRDefault="004C1A62" w:rsidP="004C1A62">
      <w:pPr>
        <w:numPr>
          <w:ilvl w:val="0"/>
          <w:numId w:val="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совместная деятельность педагогического работника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воспитанников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организованной образовательной деятельности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освоению основной общеобразовательной программы;</w:t>
      </w:r>
    </w:p>
    <w:p w:rsidR="004C1A62" w:rsidRPr="004C1A62" w:rsidRDefault="004C1A62" w:rsidP="004C1A62">
      <w:pPr>
        <w:numPr>
          <w:ilvl w:val="0"/>
          <w:numId w:val="6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самостоятельная деятельность воспитанников под наблюдением педагогического работника.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образовательной деятельности ведутся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подгруппам.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Продолжительность</w:t>
      </w:r>
      <w:proofErr w:type="spellEnd"/>
      <w:r w:rsidR="004D79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занятий</w:t>
      </w:r>
      <w:proofErr w:type="spellEnd"/>
      <w:r w:rsidR="004D79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соответствует</w:t>
      </w:r>
      <w:proofErr w:type="spellEnd"/>
      <w:r w:rsidR="004D79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СанПиН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1.2.3685-21 и 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составляет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4C1A62" w:rsidRPr="004C1A62" w:rsidRDefault="004C1A62" w:rsidP="004C1A62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1,5 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4C1A62" w:rsidRPr="004C1A62" w:rsidRDefault="004C1A62" w:rsidP="004C1A62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4C1A62" w:rsidRPr="004C1A62" w:rsidRDefault="004C1A62" w:rsidP="004C1A62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4C1A62" w:rsidRPr="004C1A62" w:rsidRDefault="004C1A62" w:rsidP="004C1A62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4C1A62" w:rsidRPr="004C1A62" w:rsidRDefault="004C1A62" w:rsidP="004C1A62">
      <w:pPr>
        <w:numPr>
          <w:ilvl w:val="0"/>
          <w:numId w:val="7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мин.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занятиями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образовательной деятельности предусмотрены перерывы продолжительностью не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менее 10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минут.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формой занятия является игра. Образовательная деятельность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строится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учётом индивидуальных особенностей детей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способностей. Выявление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способностей воспитанников осуществляется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любых формах образовательного процесса.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не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допустить распространения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инфекции, администрация Детского сада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продолжила соблюдать ограничительные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профилактические меры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3.1/2.4.3598-20:</w:t>
      </w:r>
    </w:p>
    <w:p w:rsidR="004C1A62" w:rsidRPr="004C1A62" w:rsidRDefault="004C1A62" w:rsidP="004C1A62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ежедневный усиленный фильтр воспитанников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работников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термометрию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помощью бесконтактных термометров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признаков инфекционных заболеваний. Лица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признаками инфекционных заболеваний изолируются, 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Детский сад уведомляет территориальный орган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C1A62" w:rsidRPr="004C1A62" w:rsidRDefault="004C1A62" w:rsidP="004C1A62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еженедельную генеральную уборку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применением дезинфицирующих средств, разведенных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концентрациях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вирусному режиму;</w:t>
      </w:r>
    </w:p>
    <w:p w:rsidR="004C1A62" w:rsidRPr="004C1A62" w:rsidRDefault="004C1A62" w:rsidP="004C1A62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ежедневную влажную уборку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обработкой всех контактных поверхностей, игрушек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оборудования дезинфицирующими средствами;</w:t>
      </w:r>
    </w:p>
    <w:p w:rsidR="004C1A62" w:rsidRPr="004C1A62" w:rsidRDefault="004C1A62" w:rsidP="004C1A62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дезинфекцию посуды, столовых приборов после каждого использования;</w:t>
      </w:r>
    </w:p>
    <w:p w:rsidR="004C1A62" w:rsidRPr="004C1A62" w:rsidRDefault="004C1A62" w:rsidP="004C1A62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бактерицидных установок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групповых комнатах;</w:t>
      </w:r>
    </w:p>
    <w:p w:rsidR="004C1A62" w:rsidRPr="00C16A3E" w:rsidRDefault="004C1A62" w:rsidP="00C16A3E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частое проветривание групповых комнат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отсутствие воспитанников;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качества кадрового обеспечения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кадрового обеспечения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Детский сад укомплектован педагогами на 100 процентов согласно штатному расписанию. Всего работают 70 человек. Педагогический коллектив Детского сада насчитывает 31 специалиста. 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За 202</w:t>
      </w:r>
      <w:r w:rsidR="00C16A3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 педагогические работники прошли аттестацию и получили: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− первую квалификационную категорию – </w:t>
      </w:r>
      <w:r w:rsidR="00C16A3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воспитателя. (1-вновь)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Курсы повышения квалификации в 202</w:t>
      </w:r>
      <w:r w:rsidR="00C16A3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прошли </w:t>
      </w:r>
      <w:r w:rsidR="00C16A3E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педагогов Учреждения. На 30.12.202</w:t>
      </w:r>
      <w:r w:rsidR="00C16A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года </w:t>
      </w:r>
      <w:r w:rsidR="00C16A3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педагога проходят обучение в вузах по педагогическим специальностям.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Диаграмма с характеристиками кадрового состава Учреждения </w:t>
      </w: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Категории педагогических работников</w:t>
      </w:r>
      <w:r w:rsidR="00066960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2E4005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 образом, на 30.12.202</w:t>
      </w:r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количество педагогов</w:t>
      </w:r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 первой   квалификационной категорией составило – 1</w:t>
      </w:r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человек, что составляет </w:t>
      </w:r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>57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от общего количества педагогических работников дошкольного образовательного учреждения. </w:t>
      </w:r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>Снизилось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число педагогов без </w:t>
      </w:r>
      <w:proofErr w:type="spellStart"/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егории-это</w:t>
      </w:r>
      <w:proofErr w:type="spellEnd"/>
      <w:proofErr w:type="gramEnd"/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связано с тем, что 2 года назад в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 пришли работать педагоги без опыта, после обучения в ВУЗе,</w:t>
      </w:r>
      <w:r w:rsidR="002E40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которые в отчетном году прошли аттестацию на соответствие занимаемой должности. </w:t>
      </w:r>
      <w:r w:rsidR="00B910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Уменьшилось количество педагогов с 1 категорией по причине ухода на пенсию.  </w:t>
      </w:r>
      <w:proofErr w:type="gramStart"/>
      <w:r w:rsidR="00B910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вое педагогов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обучаются </w:t>
      </w:r>
      <w:r w:rsidR="00B91083">
        <w:rPr>
          <w:rFonts w:ascii="Times New Roman" w:eastAsia="Times New Roman" w:hAnsi="Times New Roman" w:cs="Times New Roman"/>
          <w:color w:val="000000"/>
          <w:sz w:val="24"/>
          <w:szCs w:val="24"/>
        </w:rPr>
        <w:t>в ВУЗЕ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 Это свидетельствует о положительной динамике повышения квалификационного уровня педагогов.</w:t>
      </w:r>
    </w:p>
    <w:p w:rsidR="004C1A62" w:rsidRPr="004C1A62" w:rsidRDefault="004C1A62" w:rsidP="004C1A62">
      <w:pPr>
        <w:widowControl w:val="0"/>
        <w:spacing w:after="0" w:line="266" w:lineRule="exac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4C1A62" w:rsidRPr="004C1A62" w:rsidRDefault="004C1A62" w:rsidP="004C1A62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4C1A62">
        <w:rPr>
          <w:rFonts w:ascii="Times New Roman" w:eastAsia="Times New Roman" w:hAnsi="Times New Roman" w:cs="Times New Roman"/>
          <w:b/>
          <w:bCs/>
          <w:lang w:eastAsia="ru-RU"/>
        </w:rPr>
        <w:t>Анализ динамики профессионального роста педагогов</w:t>
      </w:r>
    </w:p>
    <w:tbl>
      <w:tblPr>
        <w:tblW w:w="92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098"/>
        <w:gridCol w:w="2126"/>
      </w:tblGrid>
      <w:tr w:rsidR="004C1A62" w:rsidRPr="004C1A62" w:rsidTr="004C1A62">
        <w:trPr>
          <w:trHeight w:hRule="exact" w:val="648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1A62" w:rsidRPr="004C1A62" w:rsidRDefault="004C1A62" w:rsidP="004C1A62">
            <w:pPr>
              <w:widowControl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Обобщенные сведения о квалификации педагогических кадров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C1A62" w:rsidRPr="004C1A62" w:rsidRDefault="004C1A62" w:rsidP="004C1A62">
            <w:pPr>
              <w:widowControl w:val="0"/>
              <w:spacing w:after="0" w:line="266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Количественные</w:t>
            </w:r>
          </w:p>
          <w:p w:rsidR="004C1A62" w:rsidRPr="004C1A62" w:rsidRDefault="004C1A62" w:rsidP="004C1A62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показатели</w:t>
            </w:r>
          </w:p>
        </w:tc>
      </w:tr>
      <w:tr w:rsidR="004C1A62" w:rsidRPr="004C1A62" w:rsidTr="004C1A62">
        <w:trPr>
          <w:trHeight w:hRule="exact" w:val="326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1A62" w:rsidRPr="004C1A62" w:rsidRDefault="004C1A62" w:rsidP="004C1A62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 (чел.)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C1A62" w:rsidRPr="004C1A62" w:rsidRDefault="004C1A62" w:rsidP="00B91083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  <w:r w:rsidR="00B910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</w:tr>
      <w:tr w:rsidR="004C1A62" w:rsidRPr="004C1A62" w:rsidTr="004C1A62">
        <w:trPr>
          <w:trHeight w:hRule="exact" w:val="331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1A62" w:rsidRPr="004C1A62" w:rsidRDefault="004C1A62" w:rsidP="004C1A62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Укомплектованность штата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1A62" w:rsidRPr="004C1A62" w:rsidRDefault="004C1A62" w:rsidP="004C1A62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4C1A62" w:rsidRPr="004C1A62" w:rsidTr="004C1A62">
        <w:trPr>
          <w:trHeight w:hRule="exact" w:val="326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1A62" w:rsidRPr="004C1A62" w:rsidRDefault="004C1A62" w:rsidP="004C1A62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Прошли курсы повышения квалификации </w:t>
            </w:r>
            <w:proofErr w:type="gramStart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</w:t>
            </w:r>
            <w:proofErr w:type="gramEnd"/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последние 3 года (чел./ 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1A62" w:rsidRPr="004C1A62" w:rsidRDefault="004C1A62" w:rsidP="00B91083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  <w:r w:rsidR="00B910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7</w:t>
            </w: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/ 9</w:t>
            </w:r>
            <w:r w:rsidR="00B910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0</w:t>
            </w: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</w:tr>
      <w:tr w:rsidR="004C1A62" w:rsidRPr="004C1A62" w:rsidTr="004C1A62">
        <w:trPr>
          <w:trHeight w:hRule="exact" w:val="643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1A62" w:rsidRPr="004C1A62" w:rsidRDefault="004C1A62" w:rsidP="004C1A62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Прошли курсы повышения квалификации в текущем году (чел./ 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1A62" w:rsidRPr="004C1A62" w:rsidRDefault="00B91083" w:rsidP="00B91083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6</w:t>
            </w:r>
            <w:r w:rsidR="004C1A62"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20</w:t>
            </w:r>
            <w:r w:rsidR="004C1A62"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</w:tr>
      <w:tr w:rsidR="004C1A62" w:rsidRPr="004C1A62" w:rsidTr="004C1A62">
        <w:trPr>
          <w:trHeight w:hRule="exact" w:val="965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C1A62" w:rsidRPr="004C1A62" w:rsidRDefault="004C1A62" w:rsidP="004C1A62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Прошли курсы повышения квалификации по применению в образовательном процессе</w:t>
            </w:r>
          </w:p>
          <w:p w:rsidR="004C1A62" w:rsidRPr="004C1A62" w:rsidRDefault="004C1A62" w:rsidP="004C1A62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ФГОС ДО (чел./ 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1A62" w:rsidRPr="004C1A62" w:rsidRDefault="004C1A62" w:rsidP="00B91083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  <w:r w:rsidR="00B910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0</w:t>
            </w:r>
            <w:r w:rsidRPr="004C1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/ 100%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Диаграмма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характеристиками кадрового состава Учреждения</w:t>
      </w:r>
    </w:p>
    <w:p w:rsidR="002426D7" w:rsidRPr="004C1A62" w:rsidRDefault="002426D7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lang w:val="en-US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2426D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педагоги Учреждения приняли участие:</w:t>
      </w:r>
    </w:p>
    <w:tbl>
      <w:tblPr>
        <w:tblW w:w="97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3544"/>
        <w:gridCol w:w="2194"/>
        <w:gridCol w:w="3434"/>
      </w:tblGrid>
      <w:tr w:rsidR="004C1A62" w:rsidRPr="004C1A62" w:rsidTr="004C1A62">
        <w:trPr>
          <w:trHeight w:val="4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lang w:val="en-US"/>
              </w:rPr>
              <w:t>№</w:t>
            </w:r>
          </w:p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i/>
                <w:lang w:val="en-US"/>
              </w:rPr>
              <w:t>Название</w:t>
            </w:r>
            <w:proofErr w:type="spellEnd"/>
            <w:r w:rsidRPr="004C1A62">
              <w:rPr>
                <w:rFonts w:ascii="Times New Roman" w:eastAsia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i/>
                <w:lang w:val="en-US"/>
              </w:rPr>
              <w:t>мероприятия</w:t>
            </w:r>
            <w:proofErr w:type="spellEnd"/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i/>
                <w:lang w:val="en-US"/>
              </w:rPr>
              <w:t>Уровень</w:t>
            </w:r>
            <w:proofErr w:type="spellEnd"/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A62" w:rsidRPr="004C1A62" w:rsidRDefault="004C1A62" w:rsidP="004C1A62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i/>
                <w:lang w:val="en-US"/>
              </w:rPr>
              <w:t xml:space="preserve">Ф.И.О. 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i/>
                <w:lang w:val="en-US"/>
              </w:rPr>
              <w:t>участника</w:t>
            </w:r>
            <w:proofErr w:type="spellEnd"/>
          </w:p>
        </w:tc>
      </w:tr>
      <w:tr w:rsidR="00F5167B" w:rsidRPr="00F5167B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1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Педагогический Альманах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Волкова В.И., печать статей</w:t>
            </w:r>
          </w:p>
        </w:tc>
      </w:tr>
      <w:tr w:rsidR="00F5167B" w:rsidRPr="004C1A62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F5167B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2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В рамках года родных языков и народного единства приняли участие в республиканском гранте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Учреждение</w:t>
            </w:r>
          </w:p>
        </w:tc>
      </w:tr>
      <w:tr w:rsidR="00F5167B" w:rsidRPr="00F5167B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3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61786" w:rsidRDefault="00F5167B" w:rsidP="00F516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«Куклы народов Поволжья»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Межмуниципальный конкурс (к году культурного наследия народов России)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 место, Михеева М.П., Соколова Л.Ю.</w:t>
            </w:r>
          </w:p>
        </w:tc>
      </w:tr>
      <w:tr w:rsidR="00F5167B" w:rsidRPr="004C1A62" w:rsidTr="002426D7">
        <w:trPr>
          <w:trHeight w:val="55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44</w:t>
            </w:r>
          </w:p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смотр-конкурс</w:t>
            </w:r>
          </w:p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«</w:t>
            </w:r>
            <w:proofErr w:type="spellStart"/>
            <w:r w:rsidRPr="005D1E09">
              <w:rPr>
                <w:rFonts w:ascii="Times New Roman" w:hAnsi="Times New Roman" w:cs="Times New Roman"/>
              </w:rPr>
              <w:t>Билингвальный</w:t>
            </w:r>
            <w:proofErr w:type="spellEnd"/>
            <w:r w:rsidRPr="005D1E09">
              <w:rPr>
                <w:rFonts w:ascii="Times New Roman" w:hAnsi="Times New Roman" w:cs="Times New Roman"/>
              </w:rPr>
              <w:t xml:space="preserve"> детский сад»</w:t>
            </w:r>
          </w:p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участие</w:t>
            </w:r>
          </w:p>
        </w:tc>
      </w:tr>
      <w:tr w:rsidR="00F5167B" w:rsidRPr="00F5167B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5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lang w:val="en-US"/>
              </w:rPr>
              <w:t>5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741FD">
              <w:rPr>
                <w:rFonts w:ascii="Times New Roman" w:eastAsia="Calibri" w:hAnsi="Times New Roman" w:cs="Times New Roman"/>
              </w:rPr>
              <w:t xml:space="preserve">Педагогические чтения им. Ш. </w:t>
            </w:r>
            <w:proofErr w:type="spellStart"/>
            <w:r w:rsidRPr="00A741FD">
              <w:rPr>
                <w:rFonts w:ascii="Times New Roman" w:eastAsia="Calibri" w:hAnsi="Times New Roman" w:cs="Times New Roman"/>
              </w:rPr>
              <w:t>Марджани</w:t>
            </w:r>
            <w:proofErr w:type="spellEnd"/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А.Р.,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Гибадуллина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А.Г. 1 место</w:t>
            </w:r>
          </w:p>
        </w:tc>
      </w:tr>
      <w:tr w:rsidR="00F5167B" w:rsidRPr="00F5167B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A741FD" w:rsidRDefault="00F5167B" w:rsidP="00F516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«Буду бдительным на льду и на воде»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флэшмоб</w:t>
            </w:r>
            <w:proofErr w:type="spellEnd"/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Гулка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О.В.,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А.Р.,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Милицкова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В.И., воспитанники</w:t>
            </w:r>
          </w:p>
        </w:tc>
      </w:tr>
      <w:tr w:rsidR="00F5167B" w:rsidRPr="006B5318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77</w:t>
            </w:r>
          </w:p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6B5318" w:rsidRDefault="006B5318" w:rsidP="00F516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Конкурс «Наблюдаем и сохраняем природу вместе»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Default="006B5318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Default="006B5318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eastAsiaTheme="minorEastAsia"/>
              </w:rPr>
              <w:t xml:space="preserve"> Дети и педагоги, 1,2 и 3 места</w:t>
            </w:r>
          </w:p>
        </w:tc>
      </w:tr>
      <w:tr w:rsidR="00F5167B" w:rsidRPr="004C1A62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8</w:t>
            </w:r>
            <w:proofErr w:type="spellStart"/>
            <w:r w:rsidRPr="004C1A62">
              <w:rPr>
                <w:rFonts w:ascii="Times New Roman" w:eastAsia="Times New Roman" w:hAnsi="Times New Roman" w:cs="Times New Roman"/>
                <w:lang w:val="en-US"/>
              </w:rPr>
              <w:t>8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863EDD" w:rsidP="00F516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«Буду бдительным на льду</w:t>
            </w:r>
            <w:r w:rsidR="00F5167B" w:rsidRPr="005D1E09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863EDD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863EDD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 место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Салахутдинова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А.М.</w:t>
            </w:r>
          </w:p>
        </w:tc>
      </w:tr>
      <w:tr w:rsidR="00F5167B" w:rsidRPr="004C1A62" w:rsidTr="004C1A62">
        <w:trPr>
          <w:trHeight w:val="4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C1A62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tabs>
                <w:tab w:val="left" w:pos="3975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</w:rPr>
            </w:pPr>
          </w:p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«</w:t>
            </w:r>
            <w:r w:rsidR="006B5318">
              <w:rPr>
                <w:rFonts w:ascii="Times New Roman" w:eastAsia="Times New Roman" w:hAnsi="Times New Roman" w:cs="Times New Roman"/>
              </w:rPr>
              <w:t>Педагогический дебют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»  </w:t>
            </w:r>
          </w:p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Муниципальный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6B5318" w:rsidP="006B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Низамеева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Л.Р</w:t>
            </w:r>
            <w:r w:rsidR="00F5167B">
              <w:rPr>
                <w:rFonts w:ascii="Times New Roman" w:eastAsia="Times New Roman" w:hAnsi="Times New Roman" w:cs="Times New Roman"/>
              </w:rPr>
              <w:t>.</w:t>
            </w:r>
            <w:r w:rsidR="00F5167B" w:rsidRPr="005D1E09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 место</w:t>
            </w:r>
          </w:p>
        </w:tc>
      </w:tr>
      <w:tr w:rsidR="00F5167B" w:rsidRPr="004C1A62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Зеленый огонек-202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Л.Ф. 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 участие</w:t>
            </w:r>
          </w:p>
        </w:tc>
      </w:tr>
      <w:tr w:rsidR="00F5167B" w:rsidRPr="004C1A62" w:rsidTr="004C1A62">
        <w:trPr>
          <w:trHeight w:val="10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Всероссийский экологи</w:t>
            </w:r>
            <w:r>
              <w:rPr>
                <w:rFonts w:ascii="Times New Roman" w:eastAsia="Times New Roman" w:hAnsi="Times New Roman" w:cs="Times New Roman"/>
              </w:rPr>
              <w:t>ческий субботник Зеленая Россия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Педагоги 1,6 гр.</w:t>
            </w:r>
          </w:p>
        </w:tc>
      </w:tr>
      <w:tr w:rsidR="00F5167B" w:rsidRPr="004C1A62" w:rsidTr="004C1A62">
        <w:trPr>
          <w:trHeight w:val="66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6B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  <w:bCs/>
                <w:iCs/>
              </w:rPr>
              <w:t xml:space="preserve"> «</w:t>
            </w:r>
            <w:r w:rsidR="006B5318">
              <w:rPr>
                <w:rFonts w:ascii="Times New Roman" w:eastAsia="Times New Roman" w:hAnsi="Times New Roman" w:cs="Times New Roman"/>
                <w:bCs/>
                <w:iCs/>
              </w:rPr>
              <w:t>Традиции и современность</w:t>
            </w:r>
            <w:r w:rsidRPr="005D1E09">
              <w:rPr>
                <w:rFonts w:ascii="Times New Roman" w:eastAsia="Times New Roman" w:hAnsi="Times New Roman" w:cs="Times New Roman"/>
                <w:bCs/>
                <w:iCs/>
              </w:rPr>
              <w:t>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6B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</w:t>
            </w:r>
            <w:r w:rsidR="006B5318">
              <w:rPr>
                <w:rFonts w:ascii="Times New Roman" w:eastAsia="Times New Roman" w:hAnsi="Times New Roman" w:cs="Times New Roman"/>
              </w:rPr>
              <w:t xml:space="preserve">Муниципальный 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6B531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</w:t>
            </w:r>
            <w:r w:rsidR="006B5318">
              <w:rPr>
                <w:rFonts w:ascii="Times New Roman" w:eastAsia="Times New Roman" w:hAnsi="Times New Roman" w:cs="Times New Roman"/>
              </w:rPr>
              <w:t>Тагирова Г.Р., 1 место</w:t>
            </w:r>
          </w:p>
        </w:tc>
      </w:tr>
      <w:tr w:rsidR="004C1A62" w:rsidRPr="004C1A62" w:rsidTr="006B5318">
        <w:trPr>
          <w:trHeight w:val="5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A62" w:rsidRPr="004C1A62" w:rsidRDefault="004C1A62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1</w:t>
            </w:r>
            <w:r w:rsidR="00F5167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F5167B" w:rsidRDefault="00F5167B" w:rsidP="00F5167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F5167B">
              <w:rPr>
                <w:rFonts w:ascii="Times New Roman" w:eastAsia="Times New Roman" w:hAnsi="Times New Roman" w:cs="Times New Roman"/>
                <w:lang w:val="en-US"/>
              </w:rPr>
              <w:t>«</w:t>
            </w:r>
            <w:proofErr w:type="spellStart"/>
            <w:r w:rsidRPr="00F5167B">
              <w:rPr>
                <w:rFonts w:ascii="Times New Roman" w:eastAsia="Times New Roman" w:hAnsi="Times New Roman" w:cs="Times New Roman"/>
                <w:lang w:val="en-US"/>
              </w:rPr>
              <w:t>Татар</w:t>
            </w:r>
            <w:proofErr w:type="spellEnd"/>
            <w:r w:rsidRPr="00F5167B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F5167B">
              <w:rPr>
                <w:rFonts w:ascii="Times New Roman" w:eastAsia="Times New Roman" w:hAnsi="Times New Roman" w:cs="Times New Roman"/>
                <w:lang w:val="en-US"/>
              </w:rPr>
              <w:t>малае</w:t>
            </w:r>
            <w:proofErr w:type="spellEnd"/>
            <w:r w:rsidRPr="00F5167B">
              <w:rPr>
                <w:rFonts w:ascii="Times New Roman" w:eastAsia="Times New Roman" w:hAnsi="Times New Roman" w:cs="Times New Roman"/>
                <w:lang w:val="en-US"/>
              </w:rPr>
              <w:t xml:space="preserve"> -</w:t>
            </w:r>
            <w:proofErr w:type="spellStart"/>
            <w:r w:rsidRPr="00F5167B">
              <w:rPr>
                <w:rFonts w:ascii="Times New Roman" w:eastAsia="Times New Roman" w:hAnsi="Times New Roman" w:cs="Times New Roman"/>
                <w:lang w:val="en-US"/>
              </w:rPr>
              <w:t>Татар</w:t>
            </w:r>
            <w:proofErr w:type="spellEnd"/>
            <w:r w:rsidRPr="00F5167B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F5167B">
              <w:rPr>
                <w:rFonts w:ascii="Times New Roman" w:eastAsia="Times New Roman" w:hAnsi="Times New Roman" w:cs="Times New Roman"/>
                <w:lang w:val="en-US"/>
              </w:rPr>
              <w:t>кызчыгы</w:t>
            </w:r>
            <w:proofErr w:type="spellEnd"/>
            <w:r w:rsidRPr="00F5167B">
              <w:rPr>
                <w:rFonts w:ascii="Times New Roman" w:eastAsia="Times New Roman" w:hAnsi="Times New Roman" w:cs="Times New Roman"/>
                <w:lang w:val="en-US"/>
              </w:rPr>
              <w:t xml:space="preserve"> 2022»  </w:t>
            </w:r>
          </w:p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A62" w:rsidRPr="004C1A62" w:rsidRDefault="004C1A62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C1A62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A62" w:rsidRPr="004C1A62" w:rsidRDefault="00F5167B" w:rsidP="004C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F5167B">
              <w:rPr>
                <w:rFonts w:ascii="Times New Roman" w:eastAsia="Times New Roman" w:hAnsi="Times New Roman" w:cs="Times New Roman"/>
              </w:rPr>
              <w:t xml:space="preserve">Баширова </w:t>
            </w:r>
            <w:proofErr w:type="spellStart"/>
            <w:r w:rsidRPr="00F5167B">
              <w:rPr>
                <w:rFonts w:ascii="Times New Roman" w:eastAsia="Times New Roman" w:hAnsi="Times New Roman" w:cs="Times New Roman"/>
              </w:rPr>
              <w:t>Ильсина</w:t>
            </w:r>
            <w:proofErr w:type="spellEnd"/>
          </w:p>
        </w:tc>
      </w:tr>
      <w:tr w:rsidR="00F5167B" w:rsidRPr="004C1A62" w:rsidTr="004C1A6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4C1A62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C1A62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Распространение педагогического опыта в рамках Августовской конференции педагогических работников РТ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67B" w:rsidRPr="005D1E09" w:rsidRDefault="00F5167B" w:rsidP="00F5167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М.А., Тагирова Г.Р.,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В.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А.Р.,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Л.Ф., Волкова В.И., Виноградова О.И.,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Харушина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А.М.,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Гибадуллина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А.Г., Рязанцева И.В., Соколова Л.Ю.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итогам 202</w:t>
      </w:r>
      <w:r w:rsidR="00863ED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Учреждение перешло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 профессиональных стандартов. Из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2426D7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426D7"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</w:t>
      </w:r>
      <w:r w:rsidR="002426D7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</w:t>
      </w:r>
      <w:r w:rsidR="002426D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Учреждения все соответствуют квалификационным требованиям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профстандарта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«Педагог», «Педагог-психолог», «Инструктор по физической культуре». Их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должностные инструкции соответствуют трудовым функциям, установленным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профстандартами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 постоянно повышают свой профессиональный уровень, эффективно участвуют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методических объединений, знакомятся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опытом работы своих коллег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дошкольных учреждений, 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саморазвиваются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4C1A62">
        <w:rPr>
          <w:rFonts w:ascii="Times New Roman" w:eastAsia="Times New Roman" w:hAnsi="Times New Roman" w:cs="Times New Roman"/>
          <w:color w:val="000000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 ДОУ активно работают в инновационном режиме, в том числе при реализации таких проектов как «Лес Победы», «</w:t>
      </w:r>
      <w:r w:rsidR="006B5318"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Народные праздники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», 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ЭкоШкола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/Зеленый флаг», «мини-музей» и др.</w:t>
      </w:r>
    </w:p>
    <w:p w:rsidR="004C1A62" w:rsidRPr="004C1A62" w:rsidRDefault="004C1A62" w:rsidP="006B5318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 это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комплексе дает хороший результат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педагогической деятельности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улучшении качества образования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B5318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воспитания дошкольников.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</w:rPr>
        <w:t>Вывод: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Учреждение укомплектовано кадрами с высоким образовательным цензом. Педагоги детского сада постоянно повышают свой профессиональный уровень, участвуют в методических объединениях </w:t>
      </w:r>
      <w:r w:rsidR="006B5318">
        <w:rPr>
          <w:rFonts w:ascii="Times New Roman" w:eastAsia="Times New Roman" w:hAnsi="Times New Roman" w:cs="Times New Roman"/>
          <w:color w:val="000000"/>
          <w:sz w:val="24"/>
          <w:szCs w:val="24"/>
        </w:rPr>
        <w:t>и семинарах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знакомятся с опытом работы своих коллег и других дошкольных учреждений, приобретают и изучают новинки периодической и методической литературы.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Все это в комплексе дает хороший результат в организации педагогической деятельности и улучшении качества образования и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воспитания дошкольников.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учебно-методического и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библиотечно-информационного обеспечения</w:t>
      </w: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</w:rPr>
      </w:pPr>
    </w:p>
    <w:p w:rsidR="004C1A62" w:rsidRPr="004C1A62" w:rsidRDefault="004C1A62" w:rsidP="004C1A62">
      <w:pPr>
        <w:spacing w:after="0" w:line="240" w:lineRule="auto"/>
        <w:ind w:firstLine="6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 психофизиологических особенностях детей в возрастной группе, при организации воспитательно-образовательного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4C1A62" w:rsidRPr="004C1A62" w:rsidRDefault="004C1A62" w:rsidP="004C1A62">
      <w:pPr>
        <w:spacing w:after="0" w:line="240" w:lineRule="auto"/>
        <w:ind w:firstLine="6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Учебно-методическое обеспечение представлено методической литературой по реализуемой основной образовательной программе МБДОУ №34 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Гульчечек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ЗМР РТ. Фонд методической литературы передается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из одной возрастной группы к другой педагогами на основе договора о безвозмездном пользовании методической литературой сроком на год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C1A62" w:rsidRPr="004C1A62" w:rsidRDefault="004C1A62" w:rsidP="004C1A62">
      <w:pPr>
        <w:spacing w:after="0" w:line="240" w:lineRule="auto"/>
        <w:ind w:firstLine="6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 в Учреждении не является структурным подразделением. В Учреждении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 является составной частью методической службы. Библиотечный фонд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располагается в методическом кабинете, кабинетах специалистов, группах. Библиотечный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фонд представлен методической литературой по всем образовательным областям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программы, детской художественной литературой, а также другими информационными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ресурсами на различных электронных носителях. В каждой группе имеется мини-библиотека,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сочетающая в себе набор демонстрационных и раздаточных материалов; методическая,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художественная литература, хрестоматии для чтения воспитанникам.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 Учреждении имеется литература и пособия для обучения детей татарскому языку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(УМК «Говорим по-татарски»).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Оборудование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оснащение методического кабинета достаточно для реализации образовательных программ.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компьютерным оборудованием.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Учреждения включает:</w:t>
      </w:r>
    </w:p>
    <w:p w:rsidR="004C1A62" w:rsidRPr="004C1A62" w:rsidRDefault="004C1A62" w:rsidP="004C1A62">
      <w:pPr>
        <w:numPr>
          <w:ilvl w:val="0"/>
          <w:numId w:val="1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информационно-телекоммуникационное оборудование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пополнилось ноутбуком, 1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сканером;</w:t>
      </w:r>
    </w:p>
    <w:p w:rsidR="004C1A62" w:rsidRPr="004C1A62" w:rsidRDefault="004C1A62" w:rsidP="004C1A62">
      <w:pPr>
        <w:numPr>
          <w:ilvl w:val="0"/>
          <w:numId w:val="13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программное обеспечение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— позволяет работать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текстовыми редакторами,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интернет-ресурсами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, фото-, видеоматериалами, графическими редакторами.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 учебно-методическое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достаточное для организации образовательной деятельности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эффективной реализации образовательных программ.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Вывод: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соответствия оборудования и оснащения методического кабинета принципу необходимости и достаточности для реализации ООП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показал, что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методическом кабинете создаются условия для возможности организации совместной деятельности педагогов и воспитанников.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Учебно-методическое обеспечение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еще не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полностью соответствует ООП ДО, ФГОС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условиям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реализации ООП ДО, поэтому требуется дальнейшее усовершенствование имеющейся базы новыми наглядно-дидактическими пособиями, ноутбуками и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мультимедийным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оборудованием.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VII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материально-технической базы</w:t>
      </w:r>
    </w:p>
    <w:p w:rsidR="004C1A62" w:rsidRPr="004C1A62" w:rsidRDefault="004C1A62" w:rsidP="00BF697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4C1A62" w:rsidRPr="004C1A62" w:rsidRDefault="004C1A62" w:rsidP="00BF697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Все кабинеты оформлены. При создании развивающей предметн</w:t>
      </w:r>
      <w:proofErr w:type="gramStart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о-</w:t>
      </w:r>
      <w:proofErr w:type="gramEnd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пространственной среды воспитатели учитывают возрастные, индивидуальные особенности детей своей группы.</w:t>
      </w:r>
    </w:p>
    <w:p w:rsidR="004C1A62" w:rsidRPr="004C1A62" w:rsidRDefault="004C1A62" w:rsidP="00BF697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 территории детского сада оформлены клумбы и разбиты новые цветники. Коллектив детского сада в 202</w:t>
      </w:r>
      <w:r w:rsidR="00BF697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году в рамках работы по международной программе «</w:t>
      </w:r>
      <w:proofErr w:type="spellStart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Эко-школы</w:t>
      </w:r>
      <w:proofErr w:type="spellEnd"/>
      <w:r w:rsidRPr="004C1A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/ Зеленый флаг» продолжил работу по сбору кормов для бездомных животных приюта города, изготовлению кормушек для подкормки птиц, сбору макулатуры, батареек и привлечению соц. партнеров.</w:t>
      </w:r>
    </w:p>
    <w:p w:rsidR="004C1A62" w:rsidRPr="004C1A62" w:rsidRDefault="004C1A62" w:rsidP="00BF697F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сформирована материально-техническая база для реализации </w:t>
      </w:r>
      <w:r w:rsidRPr="004C1A62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образовательных программ, жизнеобеспечения и развития детей. В Учреждении оборудованы помещения: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групповые помещения – 16;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кабинет заведующего – 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методический кабинет – 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музыкальный зал – 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физкультурный зал – 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кабинет по обучению детей  татарскому языку-1;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сенсорная комната – 1;</w:t>
      </w:r>
    </w:p>
    <w:p w:rsidR="004C1A62" w:rsidRPr="004C1A62" w:rsidRDefault="004C1A62" w:rsidP="004C1A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          – выставочная зона;</w:t>
      </w:r>
    </w:p>
    <w:p w:rsidR="004C1A62" w:rsidRPr="004C1A62" w:rsidRDefault="004C1A62" w:rsidP="004C1A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          –  зона по безопасности дорожного движения;</w:t>
      </w:r>
    </w:p>
    <w:p w:rsidR="004C1A62" w:rsidRPr="004C1A62" w:rsidRDefault="004C1A62" w:rsidP="004C1A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 xml:space="preserve">           – уголок природы;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пищеблок – 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прачечная – 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медицинский кабинет – 1;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sz w:val="24"/>
          <w:szCs w:val="24"/>
        </w:rPr>
        <w:t>− процедурный кабинет– 1;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Материально - техническая база Учреждения пополняется за счет бюджетных средств. Для обеспечения педагогического процесса Учреждение располагает достаточным перечнем методической и детской литературой, дидактическими материалами и пособиями. В образовательной деятельности применяются современные информационные ресурсы и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материалы (магнитофоны, интернет, компьютер, ксерокс, цифровой фотоаппарат, интерактивное оборудование, </w:t>
      </w:r>
      <w:proofErr w:type="spell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мультимедийные</w:t>
      </w:r>
      <w:proofErr w:type="spell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установки, электронная почта).</w:t>
      </w:r>
      <w:proofErr w:type="gram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Регулярно пополняются игрушки и пособия для развития игровой и учебной деятельности, канцтовары для обеспечения образовательного процесса, </w:t>
      </w:r>
      <w:proofErr w:type="spellStart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хозтовары</w:t>
      </w:r>
      <w:proofErr w:type="spellEnd"/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2019 году произведен капитальный ремонт здания. Здание оснащено централизованным отоплением, водоснабжением и канализацией. Выполняются требования, определяемые в соответствии с санитарно-эпидемиологическими правилами и нормативами и правилами пожарной безопасности.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Территория Учреждения обозначена металлическим забором, прогулочные участки имеют декоративные ограждения. Территория ДОУ полностью освещена.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Учреждении организован контроль доступа в учреждение (наличие вахтера), имеется кнопка тревожной безопасности, снаружи по периметру детского сада установлены камеры наблюдений –3шт., и внутри детского сада  - 28 штук. Имеются договоры на обслуживание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4C1A62" w:rsidRPr="004C1A62" w:rsidRDefault="004C1A62" w:rsidP="004C1A62">
      <w:pPr>
        <w:widowControl w:val="0"/>
        <w:numPr>
          <w:ilvl w:val="0"/>
          <w:numId w:val="26"/>
        </w:numPr>
        <w:tabs>
          <w:tab w:val="left" w:pos="112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ВДПО (автоматическая пожарная сигнализация и передача мониторинга);</w:t>
      </w:r>
    </w:p>
    <w:p w:rsidR="004C1A62" w:rsidRPr="004C1A62" w:rsidRDefault="004C1A62" w:rsidP="004C1A62">
      <w:pPr>
        <w:widowControl w:val="0"/>
        <w:numPr>
          <w:ilvl w:val="0"/>
          <w:numId w:val="26"/>
        </w:numPr>
        <w:tabs>
          <w:tab w:val="left" w:pos="112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Росгвардия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 (кнопка тревожной сигнализации);</w:t>
      </w:r>
    </w:p>
    <w:p w:rsidR="004C1A62" w:rsidRPr="004C1A62" w:rsidRDefault="004C1A62" w:rsidP="004C1A62">
      <w:pPr>
        <w:widowControl w:val="0"/>
        <w:numPr>
          <w:ilvl w:val="0"/>
          <w:numId w:val="26"/>
        </w:numPr>
        <w:tabs>
          <w:tab w:val="left" w:pos="112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«ИНТЭЛ» (видеонаблюдение).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Учебно-тренировочные мероприятия по вопросам безопасности проводятся по плану 2 раза в год и внепланово со всеми участниками образовательного процесса.</w:t>
      </w:r>
    </w:p>
    <w:p w:rsidR="004C1A62" w:rsidRPr="004C1A62" w:rsidRDefault="004C1A62" w:rsidP="004C1A6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Систематически проводится обследование дошкольного учреждения и прилегающей территории на предмет защищенности, работоспособности пожарной сигнализации, обнаружения посторонних предметов.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Материально-техническое состояние Учреждения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территории соответствует действующим санитарным требованиям к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устройству, содержанию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режима работы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дошкольных организациях, правилам пожарной безопасности, требованиям охраны труда.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Помещения пищеблока соответствуют новым требованиям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1.2.3685-21, </w:t>
      </w:r>
      <w:proofErr w:type="spell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2.3/2.4.3590-20.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No273 от 29.12.2012 г «Об образовании в Российской Федерации»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законодательно закрепляет принцип доступности образования для инвалидов и лиц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ограниченными возможностями здоровья. Для обеспечения «равного доступа к образованию» для всех обучающихся с учетом разнообразия особых образовательных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потребностей и индивидуальных возможностей, в Учреждении создаются специальные условия. У входа на территорию и у входа в здание имеются кнопки вызова сотрудника –</w:t>
      </w:r>
    </w:p>
    <w:p w:rsidR="004C1A62" w:rsidRPr="004C1A62" w:rsidRDefault="004C1A62" w:rsidP="00BF69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сопровождающего лица. Имеется доступ для лиц с ограниченными возможностями здоровья</w:t>
      </w:r>
    </w:p>
    <w:p w:rsidR="004C1A62" w:rsidRPr="004C1A62" w:rsidRDefault="004C1A62" w:rsidP="00BF69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(ОВЗ) с ТНР, ЗПР. Имеется альтернативная версия официального сайта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</w:t>
      </w:r>
      <w:proofErr w:type="gramEnd"/>
    </w:p>
    <w:p w:rsidR="004C1A62" w:rsidRPr="004C1A62" w:rsidRDefault="004C1A62" w:rsidP="00BF69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в сети интернет по зрению. Конструктивные особенности здания не предусматривают наличие подъемников, других приспособлений, обеспечивающих доступ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инвалидов и лиц с ограниченными возможностями здоровья (ОВЗ). При необходимости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инвалиду или лицу с ОВЗ для обеспечения доступа в здание образовательной организации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будет предоставлено сопровождающее лицо.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Материально-техническая база Учреждения находится в удовлетворительном состоянии.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 202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необходимо продолжить модернизацию цифрового обучающего оборудования и программного обеспечения, новыми современными развивающими играми,</w:t>
      </w: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игрушками. Необходим ремонт асфальтного покрытия, фасада бассейна, ремонт фасада здания. При этом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актуальным остаётся поиск возможностей организации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доступной среды для лиц с ограниченными возможностями здоровья.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VIII</w:t>
      </w: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функционирования внутренней системы оценки качества образования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 утверждено положение 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внутренней системе оценки качества образования от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1.09.2021 г.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Систему качества дошкольного образования мы рассматриваем как систему контроля внутри Учреждения, которая включает в себя интегративные качества: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Качество методической работы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Качество воспитательно-образовательного процесса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Качество взаимодействия с родителями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Качество работы с педагогическими кадрами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Качество развивающей предметно-пространственной среды.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Руководствуясь требованиями Федерального закона от 29.12.2012 No273-ФЗ «Об образовании в Российской Федерации», в Учреждении создана и осуществляется оценка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качества дошкольного образования, которая представляет собой деятельность по информационному обеспечению управления образовательным учреждением, основанную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систематическом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анализе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качества реализации образовательного процесса, его ресурсного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обеспечения и его результатов. Оценка качества образования определяется с помощью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диагностических и оценочных процедур, степени соответствия ресурсного обеспечения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образовательного процесса, образовательных результатов нормативным требованиям,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социальным и личностным ожиданиям.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 С целью повышения эффективности учебно-воспитательной деятельности применяется педагогический мониторинг, который даёт качественную и своевременную информацию, необходимую для принятия управленческих решений. Мониторинг качества образовательной деятельности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показал хорошую работу педагогического коллектива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всем показателям даже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учетом некоторых организационных сбоев, вызванных применением дистанционных технологий.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Состояние здоровья и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физического развития воспитанников удовлетворительные. 75%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процентов детей успешно освоили образовательную программу дошкольного образования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 возрастной группе. Воспитанники подготовительных групп показали высокие показатели готовности к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школьному обучению.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течение года воспитанники Учреждения успешно участвовали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конкурсах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мероприятиях различного уровня.</w:t>
      </w:r>
    </w:p>
    <w:p w:rsid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Итоговое анкетирование в мае 202</w:t>
      </w:r>
      <w:r w:rsidR="00BF697F" w:rsidRP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 w:rsid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>по вопросам удовлетворенности качеством работы Учреждения показало (принимало участие 223</w:t>
      </w:r>
      <w:r w:rsid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43297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человека):</w:t>
      </w:r>
    </w:p>
    <w:p w:rsidR="00427A6A" w:rsidRPr="00AA5C8F" w:rsidRDefault="00427A6A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27A6A" w:rsidRPr="00427A6A" w:rsidRDefault="00427A6A" w:rsidP="00427A6A">
      <w:pPr>
        <w:pStyle w:val="a7"/>
        <w:numPr>
          <w:ilvl w:val="0"/>
          <w:numId w:val="2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7A6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Полностью </w:t>
      </w:r>
      <w:proofErr w:type="gramStart"/>
      <w:r w:rsidRPr="00427A6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удовлетворены</w:t>
      </w:r>
      <w:proofErr w:type="gramEnd"/>
      <w:r w:rsidRPr="00427A6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качеством - 77%родителей, частично-20%, нет-3%</w:t>
      </w:r>
    </w:p>
    <w:p w:rsidR="004C1A62" w:rsidRPr="00AA5C8F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Удовлетворены</w:t>
      </w:r>
      <w:proofErr w:type="gramEnd"/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создаваемыми комфортными условиями (благоприятный психологический климат) в группе-91% опрошенных,  </w:t>
      </w:r>
    </w:p>
    <w:p w:rsidR="004C1A62" w:rsidRPr="00AA5C8F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Считают педагогов Учреждения квалифицированными специалистами – 85%,  </w:t>
      </w:r>
    </w:p>
    <w:p w:rsidR="004C1A62" w:rsidRPr="00AA5C8F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>Удовлетворены созданными в Учреждении условиями для удовлетворения познавательных и интеллектуальных запросов ребенка-65%,</w:t>
      </w:r>
      <w:proofErr w:type="gramEnd"/>
    </w:p>
    <w:p w:rsidR="004C1A62" w:rsidRPr="00AA5C8F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Удовлетворенность родителей материально-техническим и информационным обеспечением составляет -50%,  </w:t>
      </w:r>
    </w:p>
    <w:p w:rsidR="004C1A62" w:rsidRPr="00AA5C8F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>Считают, что воспитатели используют индивидуальный подход к каждому ребенку-71%,</w:t>
      </w:r>
    </w:p>
    <w:p w:rsidR="004C1A62" w:rsidRPr="00AA5C8F" w:rsidRDefault="004C1A62" w:rsidP="004C1A62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spellStart"/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вопрос-охотно</w:t>
      </w:r>
      <w:proofErr w:type="spellEnd"/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 ваш ребенок ходит в детский сад </w:t>
      </w:r>
      <w:proofErr w:type="gramStart"/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>-у</w:t>
      </w:r>
      <w:proofErr w:type="gramEnd"/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твердительно ответили 8</w:t>
      </w:r>
      <w:r w:rsidR="00427A6A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AA5C8F">
        <w:rPr>
          <w:rFonts w:ascii="Times New Roman" w:eastAsia="Times New Roman" w:hAnsi="Times New Roman" w:cs="Times New Roman"/>
          <w:color w:val="000000"/>
          <w:sz w:val="24"/>
          <w:szCs w:val="24"/>
        </w:rPr>
        <w:t>% родителей</w:t>
      </w:r>
    </w:p>
    <w:p w:rsidR="004C1A62" w:rsidRPr="004C1A62" w:rsidRDefault="004C1A62" w:rsidP="00427A6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Анкетирование родителей показало высокую степень удовлетворенности качеством предоставляемых услуг, однако чуть выше среднего удовлетворенность материально-техническим обеспечением.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Выводы: 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Учреждения позволяет максимально удовлетворять потребность и запросы родителей.</w:t>
      </w:r>
    </w:p>
    <w:p w:rsidR="004C1A62" w:rsidRPr="004C1A62" w:rsidRDefault="004C1A62" w:rsidP="00AA5C8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C1A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Итоги и выводы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образовательного процесса характеризуется гибкостью, 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 Осуществляется планомерная и систематическая работа по совершенствованию развивающей предметно-пространственной среды, её соответствию ФГОС ДО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.В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Учреждении 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взаимопонимания и сотрудничества.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Результаты анализа показателей деятельности организации</w:t>
      </w:r>
    </w:p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 приведены по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состоянию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30.12.202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C1A62" w:rsidRPr="004C1A62" w:rsidRDefault="004C1A62" w:rsidP="004C1A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64"/>
        <w:gridCol w:w="1418"/>
        <w:gridCol w:w="1417"/>
      </w:tblGrid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4C1A62" w:rsidRPr="00AA5C8F" w:rsidTr="004C1A62">
        <w:tc>
          <w:tcPr>
            <w:tcW w:w="9699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4C1A62" w:rsidRPr="00AA5C8F" w:rsidTr="004C1A62">
        <w:trPr>
          <w:trHeight w:val="679"/>
        </w:trPr>
        <w:tc>
          <w:tcPr>
            <w:tcW w:w="6864" w:type="dxa"/>
            <w:tcBorders>
              <w:top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Общее количество воспитанников в возрасте до трех лет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</w:tr>
      <w:tr w:rsidR="004C1A62" w:rsidRPr="00AA5C8F" w:rsidTr="004C1A62">
        <w:trPr>
          <w:trHeight w:val="1140"/>
        </w:trPr>
        <w:tc>
          <w:tcPr>
            <w:tcW w:w="6864" w:type="dxa"/>
            <w:vMerge w:val="restart"/>
            <w:tcBorders>
              <w:top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12-часового пребывания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410 (100%)</w:t>
            </w:r>
          </w:p>
        </w:tc>
      </w:tr>
      <w:tr w:rsidR="004C1A62" w:rsidRPr="00AA5C8F" w:rsidTr="004C1A62">
        <w:trPr>
          <w:gridAfter w:val="1"/>
          <w:wAfter w:w="1417" w:type="dxa"/>
          <w:trHeight w:val="276"/>
        </w:trPr>
        <w:tc>
          <w:tcPr>
            <w:tcW w:w="6864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1A62" w:rsidRPr="00AA5C8F" w:rsidTr="004C1A62">
        <w:trPr>
          <w:trHeight w:val="723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1A62" w:rsidRPr="00AA5C8F" w:rsidTr="004C1A62">
        <w:trPr>
          <w:trHeight w:val="565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A37B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7BE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(4%)</w:t>
            </w:r>
          </w:p>
        </w:tc>
      </w:tr>
      <w:tr w:rsidR="004C1A62" w:rsidRPr="00AA5C8F" w:rsidTr="004C1A62">
        <w:trPr>
          <w:trHeight w:val="561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C1A62" w:rsidRPr="00AA5C8F" w:rsidTr="004C1A62">
        <w:trPr>
          <w:trHeight w:val="30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4C1A62" w:rsidRPr="00AA5C8F" w:rsidTr="004C1A62">
        <w:trPr>
          <w:trHeight w:val="593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A37B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37BE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1A62" w:rsidRPr="00AA5C8F" w:rsidTr="004C1A62">
        <w:trPr>
          <w:trHeight w:val="291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A37B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37BE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C1A62" w:rsidRPr="00AA5C8F" w:rsidTr="004C1A62">
        <w:trPr>
          <w:trHeight w:val="426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A37B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37BE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C1A62" w:rsidRPr="00AA5C8F" w:rsidTr="004C1A62">
        <w:trPr>
          <w:trHeight w:val="29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A62" w:rsidRPr="00AA5C8F" w:rsidTr="004C1A62">
        <w:trPr>
          <w:trHeight w:val="553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A62" w:rsidRPr="00AA5C8F" w:rsidTr="004C1A62">
        <w:trPr>
          <w:trHeight w:val="345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427A6A" w:rsidRDefault="004C1A62" w:rsidP="004C1A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7A6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5F1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7BE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5F1020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1A62" w:rsidRPr="00AA5C8F" w:rsidTr="004C1A62">
        <w:trPr>
          <w:trHeight w:val="285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427A6A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7A6A">
              <w:rPr>
                <w:rFonts w:ascii="Times New Roman" w:eastAsia="Times New Roman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C1A62" w:rsidRPr="00AA5C8F" w:rsidTr="004C1A62">
        <w:trPr>
          <w:trHeight w:val="203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427A6A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7A6A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5F1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7BE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5F1020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1A62" w:rsidRPr="00AA5C8F" w:rsidTr="004C1A62">
        <w:trPr>
          <w:trHeight w:val="1268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427A6A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7A6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</w:t>
            </w:r>
            <w:bookmarkStart w:id="0" w:name="_GoBack"/>
            <w:bookmarkEnd w:id="0"/>
            <w:r w:rsidRPr="00427A6A">
              <w:rPr>
                <w:rFonts w:ascii="Times New Roman" w:eastAsia="Times New Roman" w:hAnsi="Times New Roman" w:cs="Times New Roman"/>
                <w:sz w:val="24"/>
                <w:szCs w:val="24"/>
              </w:rPr>
              <w:t>агогический стаж работы которых составляет: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1A62" w:rsidRPr="00AA5C8F" w:rsidTr="00427A6A">
        <w:trPr>
          <w:trHeight w:val="20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5F1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9 (</w:t>
            </w:r>
            <w:r w:rsidR="005F102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1A62" w:rsidRPr="00AA5C8F" w:rsidTr="004C1A62">
        <w:trPr>
          <w:trHeight w:val="247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5F1020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 2</w:t>
            </w:r>
            <w:r w:rsidR="004C1A62"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0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5F1020" w:rsidP="005F1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4C1A62"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4C1A62"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1A62" w:rsidRPr="00AA5C8F" w:rsidTr="004C1A62">
        <w:trPr>
          <w:trHeight w:val="652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1A62" w:rsidRPr="00AA5C8F" w:rsidTr="004C1A62">
        <w:trPr>
          <w:trHeight w:val="319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2 (6%)</w:t>
            </w:r>
          </w:p>
        </w:tc>
      </w:tr>
      <w:tr w:rsidR="004C1A62" w:rsidRPr="00AA5C8F" w:rsidTr="004C1A62">
        <w:trPr>
          <w:trHeight w:val="279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 55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5 (16%)</w:t>
            </w:r>
          </w:p>
        </w:tc>
      </w:tr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30 (97%)</w:t>
            </w:r>
          </w:p>
        </w:tc>
      </w:tr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8/1</w:t>
            </w:r>
          </w:p>
        </w:tc>
      </w:tr>
      <w:tr w:rsidR="004C1A62" w:rsidRPr="00AA5C8F" w:rsidTr="004C1A62">
        <w:trPr>
          <w:trHeight w:val="323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1A62" w:rsidRPr="00AA5C8F" w:rsidTr="004C1A62">
        <w:trPr>
          <w:trHeight w:val="287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C1A62" w:rsidRPr="00AA5C8F" w:rsidTr="004C1A62">
        <w:trPr>
          <w:trHeight w:val="280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C1A62" w:rsidRPr="00AA5C8F" w:rsidTr="004C1A62">
        <w:trPr>
          <w:trHeight w:val="288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C1A62" w:rsidRPr="00AA5C8F" w:rsidTr="004C1A62">
        <w:trPr>
          <w:trHeight w:val="28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C1A62" w:rsidRPr="00AA5C8F" w:rsidTr="004C1A62">
        <w:trPr>
          <w:trHeight w:val="287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C1A62" w:rsidRPr="00AA5C8F" w:rsidTr="004C1A62">
        <w:trPr>
          <w:trHeight w:val="279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C1A62" w:rsidRPr="00AA5C8F" w:rsidTr="004C1A62">
        <w:tc>
          <w:tcPr>
            <w:tcW w:w="9699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2, 81</w:t>
            </w:r>
          </w:p>
        </w:tc>
      </w:tr>
      <w:tr w:rsidR="004C1A62" w:rsidRPr="00AA5C8F" w:rsidTr="004C1A62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1154.44 </w:t>
            </w:r>
          </w:p>
        </w:tc>
      </w:tr>
      <w:tr w:rsidR="004C1A62" w:rsidRPr="00AA5C8F" w:rsidTr="004C1A62">
        <w:trPr>
          <w:trHeight w:val="280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1A62" w:rsidRPr="00AA5C8F" w:rsidTr="004C1A62">
        <w:trPr>
          <w:trHeight w:val="232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C1A62" w:rsidRPr="00AA5C8F" w:rsidTr="004C1A62">
        <w:trPr>
          <w:trHeight w:val="340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C1A62" w:rsidRPr="004C1A62" w:rsidTr="004C1A62">
        <w:trPr>
          <w:trHeight w:val="87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1A62" w:rsidRPr="00AA5C8F" w:rsidRDefault="004C1A62" w:rsidP="004C1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C1A62" w:rsidRPr="00AA5C8F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4C1A62" w:rsidRPr="004C1A62" w:rsidRDefault="004C1A62" w:rsidP="004C1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C8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4C1A62" w:rsidRPr="004C1A62" w:rsidRDefault="004C1A62" w:rsidP="004C1A6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1A62" w:rsidRPr="004C1A62" w:rsidRDefault="004C1A62" w:rsidP="004C1A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показателей указывает на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то, что Детский сад имеет достаточную инфраструктуру, которая соответствует требованиям</w:t>
      </w:r>
      <w:r w:rsidR="00BF69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 воспитания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обучения, отдыха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оздоровления детей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молодежи» и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позволяет реализовывать образовательные программы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полном объеме в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ФГОС </w:t>
      </w:r>
      <w:proofErr w:type="gramStart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4C1A6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sectPr w:rsidR="004C1A62" w:rsidRPr="004C1A62" w:rsidSect="004C1A62">
      <w:pgSz w:w="11907" w:h="16839"/>
      <w:pgMar w:top="1134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831" w:rsidRDefault="002B0831" w:rsidP="00BB4475">
      <w:pPr>
        <w:spacing w:after="0" w:line="240" w:lineRule="auto"/>
      </w:pPr>
      <w:r>
        <w:separator/>
      </w:r>
    </w:p>
  </w:endnote>
  <w:endnote w:type="continuationSeparator" w:id="0">
    <w:p w:rsidR="002B0831" w:rsidRDefault="002B0831" w:rsidP="00BB4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831" w:rsidRDefault="002B0831" w:rsidP="00BB4475">
      <w:pPr>
        <w:spacing w:after="0" w:line="240" w:lineRule="auto"/>
      </w:pPr>
      <w:r>
        <w:separator/>
      </w:r>
    </w:p>
  </w:footnote>
  <w:footnote w:type="continuationSeparator" w:id="0">
    <w:p w:rsidR="002B0831" w:rsidRDefault="002B0831" w:rsidP="00BB4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6D6581"/>
    <w:multiLevelType w:val="hybridMultilevel"/>
    <w:tmpl w:val="8A928C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3A734C"/>
    <w:multiLevelType w:val="multilevel"/>
    <w:tmpl w:val="DB2848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393266"/>
    <w:multiLevelType w:val="hybridMultilevel"/>
    <w:tmpl w:val="65BE85A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9BE6817"/>
    <w:multiLevelType w:val="hybridMultilevel"/>
    <w:tmpl w:val="A6521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74709A"/>
    <w:multiLevelType w:val="hybridMultilevel"/>
    <w:tmpl w:val="DF5EDD9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5E4419"/>
    <w:multiLevelType w:val="hybridMultilevel"/>
    <w:tmpl w:val="7D627900"/>
    <w:lvl w:ilvl="0" w:tplc="698239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086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16BE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280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DAD3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DCF7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5A5F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C41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B04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4C2561CB"/>
    <w:multiLevelType w:val="hybridMultilevel"/>
    <w:tmpl w:val="BB008162"/>
    <w:lvl w:ilvl="0" w:tplc="4DB6CC92">
      <w:start w:val="1"/>
      <w:numFmt w:val="upperRoman"/>
      <w:lvlText w:val="%1."/>
      <w:lvlJc w:val="left"/>
      <w:pPr>
        <w:ind w:left="140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4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BF60FD"/>
    <w:multiLevelType w:val="multilevel"/>
    <w:tmpl w:val="0F7A03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94562FE"/>
    <w:multiLevelType w:val="hybridMultilevel"/>
    <w:tmpl w:val="CF7C49D8"/>
    <w:lvl w:ilvl="0" w:tplc="5FC81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8865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98EE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7AEA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2838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B4D3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A68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961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0A1A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33698E"/>
    <w:multiLevelType w:val="hybridMultilevel"/>
    <w:tmpl w:val="F3709F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22430C"/>
    <w:multiLevelType w:val="hybridMultilevel"/>
    <w:tmpl w:val="E2B01014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3">
    <w:nsid w:val="6D0F31AE"/>
    <w:multiLevelType w:val="hybridMultilevel"/>
    <w:tmpl w:val="44BEA32A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4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0"/>
  </w:num>
  <w:num w:numId="3">
    <w:abstractNumId w:val="11"/>
  </w:num>
  <w:num w:numId="4">
    <w:abstractNumId w:val="3"/>
  </w:num>
  <w:num w:numId="5">
    <w:abstractNumId w:val="19"/>
  </w:num>
  <w:num w:numId="6">
    <w:abstractNumId w:val="0"/>
  </w:num>
  <w:num w:numId="7">
    <w:abstractNumId w:val="4"/>
  </w:num>
  <w:num w:numId="8">
    <w:abstractNumId w:val="21"/>
  </w:num>
  <w:num w:numId="9">
    <w:abstractNumId w:val="26"/>
  </w:num>
  <w:num w:numId="10">
    <w:abstractNumId w:val="10"/>
  </w:num>
  <w:num w:numId="11">
    <w:abstractNumId w:val="25"/>
  </w:num>
  <w:num w:numId="12">
    <w:abstractNumId w:val="14"/>
  </w:num>
  <w:num w:numId="13">
    <w:abstractNumId w:val="17"/>
  </w:num>
  <w:num w:numId="14">
    <w:abstractNumId w:val="24"/>
  </w:num>
  <w:num w:numId="15">
    <w:abstractNumId w:val="5"/>
  </w:num>
  <w:num w:numId="16">
    <w:abstractNumId w:val="15"/>
  </w:num>
  <w:num w:numId="17">
    <w:abstractNumId w:val="1"/>
  </w:num>
  <w:num w:numId="18">
    <w:abstractNumId w:val="16"/>
  </w:num>
  <w:num w:numId="19">
    <w:abstractNumId w:val="23"/>
  </w:num>
  <w:num w:numId="20">
    <w:abstractNumId w:val="12"/>
  </w:num>
  <w:num w:numId="21">
    <w:abstractNumId w:val="22"/>
  </w:num>
  <w:num w:numId="22">
    <w:abstractNumId w:val="9"/>
  </w:num>
  <w:num w:numId="23">
    <w:abstractNumId w:val="18"/>
  </w:num>
  <w:num w:numId="24">
    <w:abstractNumId w:val="13"/>
  </w:num>
  <w:num w:numId="25">
    <w:abstractNumId w:val="6"/>
  </w:num>
  <w:num w:numId="26">
    <w:abstractNumId w:val="2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C5E"/>
    <w:rsid w:val="00021909"/>
    <w:rsid w:val="00066960"/>
    <w:rsid w:val="0009408A"/>
    <w:rsid w:val="00095309"/>
    <w:rsid w:val="00186A47"/>
    <w:rsid w:val="001E6466"/>
    <w:rsid w:val="002426D7"/>
    <w:rsid w:val="002B0831"/>
    <w:rsid w:val="002E4005"/>
    <w:rsid w:val="00427A6A"/>
    <w:rsid w:val="00431B13"/>
    <w:rsid w:val="004C1A62"/>
    <w:rsid w:val="004D798A"/>
    <w:rsid w:val="00594C5E"/>
    <w:rsid w:val="005B2CD7"/>
    <w:rsid w:val="005F1020"/>
    <w:rsid w:val="00691FCB"/>
    <w:rsid w:val="006B5318"/>
    <w:rsid w:val="0070243E"/>
    <w:rsid w:val="007B2B36"/>
    <w:rsid w:val="007E4A2D"/>
    <w:rsid w:val="00863EDD"/>
    <w:rsid w:val="0090250B"/>
    <w:rsid w:val="009F6022"/>
    <w:rsid w:val="00A37BE8"/>
    <w:rsid w:val="00A43297"/>
    <w:rsid w:val="00AA5C8F"/>
    <w:rsid w:val="00B91083"/>
    <w:rsid w:val="00BB4475"/>
    <w:rsid w:val="00BF697F"/>
    <w:rsid w:val="00C16A3E"/>
    <w:rsid w:val="00C42B94"/>
    <w:rsid w:val="00D259CC"/>
    <w:rsid w:val="00D55635"/>
    <w:rsid w:val="00E14ED7"/>
    <w:rsid w:val="00E27F9F"/>
    <w:rsid w:val="00F51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43E"/>
  </w:style>
  <w:style w:type="paragraph" w:styleId="1">
    <w:name w:val="heading 1"/>
    <w:basedOn w:val="a"/>
    <w:next w:val="a"/>
    <w:link w:val="10"/>
    <w:uiPriority w:val="9"/>
    <w:qFormat/>
    <w:rsid w:val="004C1A62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E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4C1A62"/>
    <w:pPr>
      <w:keepNext/>
      <w:keepLines/>
      <w:spacing w:after="0" w:line="240" w:lineRule="auto"/>
      <w:ind w:firstLine="680"/>
      <w:jc w:val="both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4C1A62"/>
  </w:style>
  <w:style w:type="character" w:customStyle="1" w:styleId="10">
    <w:name w:val="Заголовок 1 Знак"/>
    <w:basedOn w:val="a0"/>
    <w:link w:val="1"/>
    <w:uiPriority w:val="9"/>
    <w:rsid w:val="004C1A6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3">
    <w:name w:val="Гиперссылка1"/>
    <w:basedOn w:val="a0"/>
    <w:uiPriority w:val="99"/>
    <w:unhideWhenUsed/>
    <w:rsid w:val="004C1A62"/>
    <w:rPr>
      <w:color w:val="0000FF"/>
      <w:u w:val="single"/>
    </w:rPr>
  </w:style>
  <w:style w:type="table" w:styleId="a3">
    <w:name w:val="Table Grid"/>
    <w:basedOn w:val="a1"/>
    <w:uiPriority w:val="59"/>
    <w:rsid w:val="004C1A62"/>
    <w:pPr>
      <w:spacing w:after="0" w:line="240" w:lineRule="auto"/>
      <w:ind w:firstLine="680"/>
      <w:jc w:val="both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4C1A62"/>
    <w:pPr>
      <w:spacing w:after="0" w:line="240" w:lineRule="auto"/>
      <w:ind w:firstLine="6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Document Map"/>
    <w:basedOn w:val="a"/>
    <w:link w:val="a6"/>
    <w:uiPriority w:val="99"/>
    <w:semiHidden/>
    <w:unhideWhenUsed/>
    <w:rsid w:val="004C1A62"/>
    <w:pPr>
      <w:spacing w:after="0" w:line="240" w:lineRule="auto"/>
      <w:ind w:firstLine="680"/>
      <w:jc w:val="both"/>
    </w:pPr>
    <w:rPr>
      <w:rFonts w:ascii="Tahoma" w:hAnsi="Tahoma" w:cs="Tahoma"/>
      <w:sz w:val="16"/>
      <w:szCs w:val="16"/>
      <w:lang w:val="en-US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4C1A62"/>
    <w:rPr>
      <w:rFonts w:ascii="Tahoma" w:hAnsi="Tahoma" w:cs="Tahoma"/>
      <w:sz w:val="16"/>
      <w:szCs w:val="16"/>
      <w:lang w:val="en-US"/>
    </w:rPr>
  </w:style>
  <w:style w:type="character" w:customStyle="1" w:styleId="21">
    <w:name w:val="Основной текст (2)_"/>
    <w:basedOn w:val="a0"/>
    <w:link w:val="22"/>
    <w:rsid w:val="004C1A6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4C1A6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4C1A62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4C1A62"/>
    <w:pPr>
      <w:spacing w:after="0" w:line="240" w:lineRule="auto"/>
      <w:ind w:left="720" w:firstLine="680"/>
      <w:contextualSpacing/>
      <w:jc w:val="both"/>
    </w:pPr>
    <w:rPr>
      <w:lang w:val="en-US"/>
    </w:rPr>
  </w:style>
  <w:style w:type="character" w:customStyle="1" w:styleId="markedcontent">
    <w:name w:val="markedcontent"/>
    <w:basedOn w:val="a0"/>
    <w:rsid w:val="004C1A62"/>
  </w:style>
  <w:style w:type="character" w:customStyle="1" w:styleId="c10">
    <w:name w:val="c10"/>
    <w:basedOn w:val="a0"/>
    <w:rsid w:val="004C1A62"/>
  </w:style>
  <w:style w:type="paragraph" w:styleId="a8">
    <w:name w:val="Normal (Web)"/>
    <w:basedOn w:val="a"/>
    <w:uiPriority w:val="99"/>
    <w:semiHidden/>
    <w:unhideWhenUsed/>
    <w:rsid w:val="004C1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C1A62"/>
    <w:pPr>
      <w:spacing w:after="0" w:line="240" w:lineRule="auto"/>
      <w:ind w:firstLine="680"/>
      <w:jc w:val="both"/>
    </w:pPr>
    <w:rPr>
      <w:rFonts w:ascii="Segoe UI" w:hAnsi="Segoe UI" w:cs="Segoe UI"/>
      <w:sz w:val="18"/>
      <w:szCs w:val="18"/>
      <w:lang w:val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4C1A62"/>
    <w:rPr>
      <w:rFonts w:ascii="Segoe UI" w:hAnsi="Segoe UI" w:cs="Segoe UI"/>
      <w:sz w:val="18"/>
      <w:szCs w:val="18"/>
      <w:lang w:val="en-US"/>
    </w:rPr>
  </w:style>
  <w:style w:type="paragraph" w:styleId="ab">
    <w:name w:val="footnote text"/>
    <w:basedOn w:val="a"/>
    <w:link w:val="ac"/>
    <w:uiPriority w:val="99"/>
    <w:semiHidden/>
    <w:unhideWhenUsed/>
    <w:rsid w:val="004C1A62"/>
    <w:pPr>
      <w:spacing w:after="0" w:line="240" w:lineRule="auto"/>
      <w:ind w:firstLine="680"/>
      <w:jc w:val="both"/>
    </w:pPr>
    <w:rPr>
      <w:sz w:val="20"/>
      <w:szCs w:val="20"/>
      <w:lang w:val="en-US"/>
    </w:rPr>
  </w:style>
  <w:style w:type="character" w:customStyle="1" w:styleId="ac">
    <w:name w:val="Текст сноски Знак"/>
    <w:basedOn w:val="a0"/>
    <w:link w:val="ab"/>
    <w:uiPriority w:val="99"/>
    <w:semiHidden/>
    <w:rsid w:val="004C1A62"/>
    <w:rPr>
      <w:sz w:val="20"/>
      <w:szCs w:val="20"/>
      <w:lang w:val="en-US"/>
    </w:rPr>
  </w:style>
  <w:style w:type="character" w:styleId="ad">
    <w:name w:val="footnote reference"/>
    <w:basedOn w:val="a0"/>
    <w:uiPriority w:val="99"/>
    <w:semiHidden/>
    <w:unhideWhenUsed/>
    <w:rsid w:val="004C1A62"/>
    <w:rPr>
      <w:vertAlign w:val="superscript"/>
    </w:rPr>
  </w:style>
  <w:style w:type="character" w:customStyle="1" w:styleId="110">
    <w:name w:val="Заголовок 1 Знак1"/>
    <w:basedOn w:val="a0"/>
    <w:uiPriority w:val="9"/>
    <w:rsid w:val="004C1A6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e">
    <w:name w:val="Hyperlink"/>
    <w:basedOn w:val="a0"/>
    <w:uiPriority w:val="99"/>
    <w:semiHidden/>
    <w:unhideWhenUsed/>
    <w:rsid w:val="004C1A62"/>
    <w:rPr>
      <w:color w:val="0563C1" w:themeColor="hyperlink"/>
      <w:u w:val="single"/>
    </w:rPr>
  </w:style>
  <w:style w:type="paragraph" w:styleId="af">
    <w:name w:val="header"/>
    <w:basedOn w:val="a"/>
    <w:link w:val="af0"/>
    <w:uiPriority w:val="99"/>
    <w:unhideWhenUsed/>
    <w:rsid w:val="00BB44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BB4475"/>
  </w:style>
  <w:style w:type="paragraph" w:styleId="af1">
    <w:name w:val="footer"/>
    <w:basedOn w:val="a"/>
    <w:link w:val="af2"/>
    <w:uiPriority w:val="99"/>
    <w:unhideWhenUsed/>
    <w:rsid w:val="00BB44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BB4475"/>
  </w:style>
  <w:style w:type="character" w:customStyle="1" w:styleId="20">
    <w:name w:val="Заголовок 2 Знак"/>
    <w:basedOn w:val="a0"/>
    <w:link w:val="2"/>
    <w:uiPriority w:val="9"/>
    <w:semiHidden/>
    <w:rsid w:val="00E14ED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14">
    <w:name w:val="Сетка таблицы1"/>
    <w:basedOn w:val="a1"/>
    <w:next w:val="a3"/>
    <w:uiPriority w:val="59"/>
    <w:rsid w:val="00E14E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tatar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1.xml"/><Relationship Id="rId5" Type="http://schemas.openxmlformats.org/officeDocument/2006/relationships/footnotes" Target="footnotes.xml"/><Relationship Id="rId10" Type="http://schemas.openxmlformats.org/officeDocument/2006/relationships/hyperlink" Target="https://edu.tatar.ru/z_dol/page224519.htm/page2785304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ulhehek34@yandex.ru" TargetMode="Externa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showCatName val="1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высшая категория</c:v>
                </c:pt>
                <c:pt idx="1">
                  <c:v>1 категория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19</c:v>
                </c:pt>
                <c:pt idx="2">
                  <c:v>8</c:v>
                </c:pt>
                <c:pt idx="3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showCatName val="1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высшая категория</c:v>
                </c:pt>
                <c:pt idx="1">
                  <c:v>1 категория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19</c:v>
                </c:pt>
                <c:pt idx="2">
                  <c:v>2</c:v>
                </c:pt>
                <c:pt idx="3">
                  <c:v>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showCatName val="1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высшая категория</c:v>
                </c:pt>
                <c:pt idx="1">
                  <c:v>1 категория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17</c:v>
                </c:pt>
                <c:pt idx="2">
                  <c:v>6</c:v>
                </c:pt>
                <c:pt idx="3">
                  <c:v>7</c:v>
                </c:pt>
              </c:numCache>
            </c:numRef>
          </c:val>
        </c:ser>
        <c:dLbls>
          <c:showVal val="1"/>
        </c:dLbls>
        <c:gapWidth val="182"/>
        <c:axId val="87496192"/>
        <c:axId val="87497728"/>
      </c:barChart>
      <c:catAx>
        <c:axId val="87496192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7497728"/>
        <c:crosses val="autoZero"/>
        <c:auto val="1"/>
        <c:lblAlgn val="ctr"/>
        <c:lblOffset val="100"/>
      </c:catAx>
      <c:valAx>
        <c:axId val="87497728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7496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2020год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4"/>
                <c:pt idx="0">
                  <c:v>более 5 лет</c:v>
                </c:pt>
                <c:pt idx="1">
                  <c:v>от5-10 лет</c:v>
                </c:pt>
                <c:pt idx="2">
                  <c:v>от 10-20лет</c:v>
                </c:pt>
                <c:pt idx="3">
                  <c:v>более 20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12</c:v>
                </c:pt>
                <c:pt idx="3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4"/>
                <c:pt idx="0">
                  <c:v>более 5 лет</c:v>
                </c:pt>
                <c:pt idx="1">
                  <c:v>от5-10 лет</c:v>
                </c:pt>
                <c:pt idx="2">
                  <c:v>от 10-20лет</c:v>
                </c:pt>
                <c:pt idx="3">
                  <c:v>более 20 лет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9</c:v>
                </c:pt>
                <c:pt idx="1">
                  <c:v>5</c:v>
                </c:pt>
                <c:pt idx="2">
                  <c:v>7</c:v>
                </c:pt>
                <c:pt idx="3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 год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4"/>
                <c:pt idx="0">
                  <c:v>более 5 лет</c:v>
                </c:pt>
                <c:pt idx="1">
                  <c:v>от5-10 лет</c:v>
                </c:pt>
                <c:pt idx="2">
                  <c:v>от 10-20лет</c:v>
                </c:pt>
                <c:pt idx="3">
                  <c:v>более 20 лет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5</c:v>
                </c:pt>
                <c:pt idx="2">
                  <c:v>8</c:v>
                </c:pt>
                <c:pt idx="3">
                  <c:v>7</c:v>
                </c:pt>
              </c:numCache>
            </c:numRef>
          </c:val>
        </c:ser>
        <c:gapWidth val="219"/>
        <c:axId val="92750976"/>
        <c:axId val="92752512"/>
      </c:barChart>
      <c:catAx>
        <c:axId val="92750976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2752512"/>
        <c:crosses val="autoZero"/>
        <c:auto val="1"/>
        <c:lblAlgn val="ctr"/>
        <c:lblOffset val="100"/>
      </c:catAx>
      <c:valAx>
        <c:axId val="92752512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2750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22</Pages>
  <Words>8432</Words>
  <Characters>48068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Лулаковы</cp:lastModifiedBy>
  <cp:revision>12</cp:revision>
  <cp:lastPrinted>2023-04-20T10:42:00Z</cp:lastPrinted>
  <dcterms:created xsi:type="dcterms:W3CDTF">2023-04-19T10:42:00Z</dcterms:created>
  <dcterms:modified xsi:type="dcterms:W3CDTF">2023-04-20T12:23:00Z</dcterms:modified>
</cp:coreProperties>
</file>